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BB695" w14:textId="34F37C30" w:rsidR="00FF6806" w:rsidRPr="00BF459A" w:rsidRDefault="00FF6806" w:rsidP="00BF459A">
      <w:pPr>
        <w:pStyle w:val="Title"/>
        <w:spacing w:after="0"/>
        <w:rPr>
          <w:rFonts w:asciiTheme="minorHAnsi" w:hAnsiTheme="minorHAnsi" w:cstheme="minorHAnsi"/>
          <w:sz w:val="32"/>
          <w:szCs w:val="32"/>
        </w:rPr>
      </w:pPr>
      <w:r w:rsidRPr="00BF459A">
        <w:rPr>
          <w:rFonts w:asciiTheme="minorHAnsi" w:hAnsiTheme="minorHAnsi" w:cstheme="minorHAnsi"/>
          <w:sz w:val="32"/>
          <w:szCs w:val="32"/>
        </w:rPr>
        <w:t>Middle Housing Code</w:t>
      </w:r>
      <w:r w:rsidR="00BF459A">
        <w:rPr>
          <w:rFonts w:asciiTheme="minorHAnsi" w:hAnsiTheme="minorHAnsi" w:cstheme="minorHAnsi"/>
          <w:sz w:val="32"/>
          <w:szCs w:val="32"/>
        </w:rPr>
        <w:t xml:space="preserve"> </w:t>
      </w:r>
      <w:r w:rsidR="00BF459A" w:rsidRPr="00BF459A">
        <w:rPr>
          <w:rFonts w:asciiTheme="minorHAnsi" w:hAnsiTheme="minorHAnsi" w:cstheme="minorHAnsi"/>
          <w:sz w:val="32"/>
          <w:szCs w:val="32"/>
        </w:rPr>
        <w:t>– Draft Tualatin Development Code Text</w:t>
      </w:r>
    </w:p>
    <w:p w14:paraId="49C275CA" w14:textId="442DA5D7" w:rsidR="00BF459A" w:rsidRPr="00BF459A" w:rsidRDefault="00BF459A" w:rsidP="00BF459A">
      <w:pPr>
        <w:spacing w:after="0" w:line="240" w:lineRule="auto"/>
        <w:contextualSpacing/>
        <w:rPr>
          <w:rFonts w:cstheme="minorHAnsi"/>
          <w:sz w:val="24"/>
          <w:szCs w:val="24"/>
        </w:rPr>
      </w:pPr>
    </w:p>
    <w:p w14:paraId="264012AE" w14:textId="2AEFE346" w:rsidR="00BF459A" w:rsidRPr="00BF459A" w:rsidRDefault="00BF459A" w:rsidP="00BF459A">
      <w:pPr>
        <w:spacing w:after="0" w:line="240" w:lineRule="auto"/>
        <w:contextualSpacing/>
        <w:rPr>
          <w:rFonts w:cstheme="minorHAnsi"/>
          <w:strike/>
          <w:sz w:val="24"/>
          <w:szCs w:val="24"/>
        </w:rPr>
      </w:pPr>
      <w:r w:rsidRPr="00BF459A">
        <w:rPr>
          <w:rFonts w:cstheme="minorHAnsi"/>
          <w:sz w:val="24"/>
          <w:szCs w:val="24"/>
        </w:rPr>
        <w:t xml:space="preserve">Additions are designated in </w:t>
      </w:r>
      <w:r w:rsidRPr="00BF459A">
        <w:rPr>
          <w:rFonts w:cstheme="minorHAnsi"/>
          <w:b/>
          <w:sz w:val="24"/>
          <w:szCs w:val="24"/>
          <w:u w:val="words"/>
        </w:rPr>
        <w:t>bold underline</w:t>
      </w:r>
      <w:r w:rsidRPr="00BF459A">
        <w:rPr>
          <w:rFonts w:cstheme="minorHAnsi"/>
          <w:sz w:val="24"/>
          <w:szCs w:val="24"/>
        </w:rPr>
        <w:t xml:space="preserve">, deletions are designated in </w:t>
      </w:r>
      <w:r w:rsidRPr="00BF459A">
        <w:rPr>
          <w:rFonts w:cstheme="minorHAnsi"/>
          <w:strike/>
          <w:sz w:val="24"/>
          <w:szCs w:val="24"/>
        </w:rPr>
        <w:t>strikethrough.</w:t>
      </w:r>
    </w:p>
    <w:p w14:paraId="51EDA748" w14:textId="77777777" w:rsidR="00BF459A" w:rsidRPr="00BF459A" w:rsidRDefault="00BF459A" w:rsidP="00BF459A">
      <w:pPr>
        <w:spacing w:after="0" w:line="240" w:lineRule="auto"/>
        <w:contextualSpacing/>
        <w:rPr>
          <w:rFonts w:cstheme="minorHAnsi"/>
          <w:sz w:val="24"/>
          <w:szCs w:val="24"/>
        </w:rPr>
      </w:pPr>
      <w:r w:rsidRPr="00BF459A">
        <w:rPr>
          <w:rFonts w:cstheme="minorHAnsi"/>
          <w:sz w:val="24"/>
          <w:szCs w:val="24"/>
        </w:rPr>
        <w:t>All references are to the Tualatin Development Code (e.g. TDC 35 or Chapter 35).</w:t>
      </w:r>
    </w:p>
    <w:p w14:paraId="4FEEB4CB" w14:textId="7F1B671B" w:rsidR="00BF459A" w:rsidRPr="00BF459A" w:rsidRDefault="00BF459A" w:rsidP="00BF459A">
      <w:pPr>
        <w:spacing w:after="0" w:line="240" w:lineRule="auto"/>
        <w:contextualSpacing/>
        <w:rPr>
          <w:rFonts w:cstheme="minorHAnsi"/>
          <w:sz w:val="24"/>
          <w:szCs w:val="24"/>
        </w:rPr>
      </w:pPr>
      <w:r w:rsidRPr="00BF459A">
        <w:rPr>
          <w:rFonts w:cstheme="minorHAnsi"/>
          <w:sz w:val="24"/>
          <w:szCs w:val="24"/>
        </w:rPr>
        <w:t>[…] have been used to identify sections of code that have not been modified are not included for the sake of brevit</w:t>
      </w:r>
      <w:r>
        <w:rPr>
          <w:rFonts w:cstheme="minorHAnsi"/>
          <w:sz w:val="24"/>
          <w:szCs w:val="24"/>
        </w:rPr>
        <w:t>y</w:t>
      </w:r>
      <w:r w:rsidRPr="00BF459A">
        <w:rPr>
          <w:rFonts w:cstheme="minorHAnsi"/>
          <w:sz w:val="24"/>
          <w:szCs w:val="24"/>
        </w:rPr>
        <w:t xml:space="preserve">. The full TDC can be found at: </w:t>
      </w:r>
      <w:hyperlink r:id="rId11" w:history="1">
        <w:r w:rsidRPr="00BF459A">
          <w:rPr>
            <w:rStyle w:val="Hyperlink"/>
            <w:rFonts w:asciiTheme="minorHAnsi" w:hAnsiTheme="minorHAnsi" w:cstheme="minorHAnsi"/>
            <w:sz w:val="24"/>
            <w:szCs w:val="24"/>
          </w:rPr>
          <w:t>https://www.tualatinoregon.gov/planning/comprehensive-plan-development-code</w:t>
        </w:r>
      </w:hyperlink>
      <w:r w:rsidRPr="00BF459A">
        <w:rPr>
          <w:rFonts w:cstheme="minorHAnsi"/>
          <w:sz w:val="24"/>
          <w:szCs w:val="24"/>
        </w:rPr>
        <w:t xml:space="preserve"> </w:t>
      </w:r>
    </w:p>
    <w:p w14:paraId="772004AA" w14:textId="66B0982D" w:rsidR="00BF459A" w:rsidRPr="00BF459A" w:rsidRDefault="00BF459A" w:rsidP="00BF459A">
      <w:pPr>
        <w:pStyle w:val="Heading1"/>
        <w:spacing w:before="0" w:line="240" w:lineRule="auto"/>
        <w:contextualSpacing/>
        <w:rPr>
          <w:rFonts w:asciiTheme="minorHAnsi" w:eastAsia="Times New Roman" w:hAnsiTheme="minorHAnsi" w:cstheme="minorHAnsi"/>
        </w:rPr>
      </w:pPr>
      <w:bookmarkStart w:id="0" w:name="_Toc74310678"/>
      <w:r w:rsidRPr="00BF459A">
        <w:rPr>
          <w:rFonts w:asciiTheme="minorHAnsi" w:eastAsia="Times New Roman" w:hAnsiTheme="minorHAnsi" w:cstheme="minorHAnsi"/>
        </w:rPr>
        <w:t>CHAPTER 31 - GENERAL PROVISIONS</w:t>
      </w:r>
    </w:p>
    <w:p w14:paraId="36E1A22F" w14:textId="3DA17C08" w:rsidR="006C2123" w:rsidRPr="00BF459A" w:rsidRDefault="006C2123" w:rsidP="00BF459A">
      <w:pPr>
        <w:pStyle w:val="Heading1"/>
        <w:spacing w:before="0" w:line="240" w:lineRule="auto"/>
        <w:contextualSpacing/>
        <w:rPr>
          <w:rFonts w:asciiTheme="minorHAnsi" w:eastAsia="Times New Roman" w:hAnsiTheme="minorHAnsi" w:cstheme="minorHAnsi"/>
          <w:sz w:val="24"/>
          <w:szCs w:val="24"/>
        </w:rPr>
      </w:pPr>
      <w:r w:rsidRPr="00BF459A">
        <w:rPr>
          <w:rFonts w:asciiTheme="minorHAnsi" w:eastAsia="Times New Roman" w:hAnsiTheme="minorHAnsi" w:cstheme="minorHAnsi"/>
          <w:sz w:val="24"/>
          <w:szCs w:val="24"/>
        </w:rPr>
        <w:t>TDC 31.060. - Definitions.</w:t>
      </w:r>
      <w:bookmarkEnd w:id="0"/>
      <w:r w:rsidRPr="00BF459A">
        <w:rPr>
          <w:rFonts w:asciiTheme="minorHAnsi" w:eastAsia="Times New Roman" w:hAnsiTheme="minorHAnsi" w:cstheme="minorHAnsi"/>
          <w:sz w:val="24"/>
          <w:szCs w:val="24"/>
        </w:rPr>
        <w:t xml:space="preserve"> </w:t>
      </w:r>
    </w:p>
    <w:p w14:paraId="0917AF8E"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As used in this Code, the masculine includes the feminine and the neuter, and the singular includes the plural. For the purposes of the TDC, the following words and phrases, unless the context otherwise requires, mean: </w:t>
      </w:r>
    </w:p>
    <w:p w14:paraId="4F0F90EB" w14:textId="31B8A077" w:rsidR="006C2123" w:rsidRPr="00BF459A" w:rsidRDefault="009A3D90"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23375599" w14:textId="3E6E956A"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 xml:space="preserve">Building </w:t>
      </w:r>
      <w:r w:rsidR="00C45C62" w:rsidRPr="00BF459A">
        <w:rPr>
          <w:rFonts w:asciiTheme="minorHAnsi" w:hAnsiTheme="minorHAnsi" w:cstheme="minorHAnsi"/>
          <w:b/>
          <w:i/>
          <w:iCs/>
          <w:sz w:val="24"/>
          <w:szCs w:val="24"/>
          <w:u w:val="words"/>
        </w:rPr>
        <w:t>F</w:t>
      </w:r>
      <w:r w:rsidRPr="00BF459A">
        <w:rPr>
          <w:rFonts w:asciiTheme="minorHAnsi" w:hAnsiTheme="minorHAnsi" w:cstheme="minorHAnsi"/>
          <w:b/>
          <w:i/>
          <w:iCs/>
          <w:sz w:val="24"/>
          <w:szCs w:val="24"/>
          <w:u w:val="words"/>
        </w:rPr>
        <w:t>ootprint</w:t>
      </w:r>
      <w:r w:rsidRPr="00BF459A">
        <w:rPr>
          <w:rFonts w:asciiTheme="minorHAnsi" w:hAnsiTheme="minorHAnsi" w:cstheme="minorHAnsi"/>
          <w:b/>
          <w:sz w:val="24"/>
          <w:szCs w:val="24"/>
          <w:u w:val="words"/>
        </w:rPr>
        <w:t xml:space="preserve">. The horizontal area measured from outside of all exterior walls and supporting columns. </w:t>
      </w:r>
      <w:r w:rsidR="00BE34C7" w:rsidRPr="00BF459A">
        <w:rPr>
          <w:rFonts w:asciiTheme="minorHAnsi" w:hAnsiTheme="minorHAnsi" w:cstheme="minorHAnsi"/>
          <w:b/>
          <w:sz w:val="24"/>
          <w:szCs w:val="24"/>
          <w:u w:val="words"/>
        </w:rPr>
        <w:t>The following are not included in the building footprint</w:t>
      </w:r>
      <w:r w:rsidR="009A3D90" w:rsidRPr="00BF459A">
        <w:rPr>
          <w:rFonts w:asciiTheme="minorHAnsi" w:hAnsiTheme="minorHAnsi" w:cstheme="minorHAnsi"/>
          <w:b/>
          <w:sz w:val="24"/>
          <w:szCs w:val="24"/>
          <w:u w:val="words"/>
        </w:rPr>
        <w:t>: d</w:t>
      </w:r>
      <w:r w:rsidR="00972CBF" w:rsidRPr="00BF459A">
        <w:rPr>
          <w:rFonts w:asciiTheme="minorHAnsi" w:hAnsiTheme="minorHAnsi" w:cstheme="minorHAnsi"/>
          <w:b/>
          <w:sz w:val="24"/>
          <w:szCs w:val="24"/>
          <w:u w:val="words"/>
        </w:rPr>
        <w:t>etached</w:t>
      </w:r>
      <w:r w:rsidRPr="00BF459A">
        <w:rPr>
          <w:rFonts w:asciiTheme="minorHAnsi" w:hAnsiTheme="minorHAnsi" w:cstheme="minorHAnsi"/>
          <w:b/>
          <w:sz w:val="24"/>
          <w:szCs w:val="24"/>
          <w:u w:val="words"/>
        </w:rPr>
        <w:t xml:space="preserve"> garages or carports; accessory structures; trellises; patios; areas of porch, deck, balcony less than 30 inches from finished grade; cantilevered covers, porches</w:t>
      </w:r>
      <w:r w:rsidR="00BE34C7" w:rsidRPr="00BF459A">
        <w:rPr>
          <w:rFonts w:asciiTheme="minorHAnsi" w:hAnsiTheme="minorHAnsi" w:cstheme="minorHAnsi"/>
          <w:b/>
          <w:sz w:val="24"/>
          <w:szCs w:val="24"/>
          <w:u w:val="words"/>
        </w:rPr>
        <w:t>,</w:t>
      </w:r>
      <w:r w:rsidRPr="00BF459A">
        <w:rPr>
          <w:rFonts w:asciiTheme="minorHAnsi" w:hAnsiTheme="minorHAnsi" w:cstheme="minorHAnsi"/>
          <w:b/>
          <w:sz w:val="24"/>
          <w:szCs w:val="24"/>
          <w:u w:val="words"/>
        </w:rPr>
        <w:t xml:space="preserve"> or projections; ramps </w:t>
      </w:r>
      <w:r w:rsidR="00BE34C7" w:rsidRPr="00BF459A">
        <w:rPr>
          <w:rFonts w:asciiTheme="minorHAnsi" w:hAnsiTheme="minorHAnsi" w:cstheme="minorHAnsi"/>
          <w:b/>
          <w:sz w:val="24"/>
          <w:szCs w:val="24"/>
          <w:u w:val="words"/>
        </w:rPr>
        <w:t xml:space="preserve">or </w:t>
      </w:r>
      <w:r w:rsidRPr="00BF459A">
        <w:rPr>
          <w:rFonts w:asciiTheme="minorHAnsi" w:hAnsiTheme="minorHAnsi" w:cstheme="minorHAnsi"/>
          <w:b/>
          <w:sz w:val="24"/>
          <w:szCs w:val="24"/>
          <w:u w:val="words"/>
        </w:rPr>
        <w:t>stairways required for access</w:t>
      </w:r>
      <w:r w:rsidR="00972CBF" w:rsidRPr="00BF459A">
        <w:rPr>
          <w:rFonts w:asciiTheme="minorHAnsi" w:hAnsiTheme="minorHAnsi" w:cstheme="minorHAnsi"/>
          <w:b/>
          <w:sz w:val="24"/>
          <w:szCs w:val="24"/>
          <w:u w:val="words"/>
        </w:rPr>
        <w:t>.</w:t>
      </w:r>
    </w:p>
    <w:p w14:paraId="226FC2BF" w14:textId="6EDCC60A" w:rsidR="00C45C62" w:rsidRPr="00BF459A" w:rsidRDefault="00C45C62"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Building Line.</w:t>
      </w:r>
      <w:r w:rsidRPr="00BF459A">
        <w:rPr>
          <w:rFonts w:asciiTheme="minorHAnsi" w:hAnsiTheme="minorHAnsi" w:cstheme="minorHAnsi"/>
          <w:b/>
          <w:sz w:val="24"/>
          <w:szCs w:val="24"/>
          <w:u w:val="words"/>
        </w:rPr>
        <w:t xml:space="preserve"> A line running parallel to a lot line that is the same distance from the lot line as the closest portion of a building on the site.</w:t>
      </w:r>
    </w:p>
    <w:p w14:paraId="354FE83B" w14:textId="77777777" w:rsidR="009A3D90" w:rsidRPr="00BF459A" w:rsidRDefault="009A3D90"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6FBFB691" w14:textId="15895BDC"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Common courtyard.</w:t>
      </w:r>
      <w:r w:rsidRPr="00BF459A">
        <w:rPr>
          <w:rFonts w:asciiTheme="minorHAnsi" w:hAnsiTheme="minorHAnsi" w:cstheme="minorHAnsi"/>
          <w:b/>
          <w:sz w:val="24"/>
          <w:szCs w:val="24"/>
          <w:u w:val="words"/>
        </w:rPr>
        <w:t xml:space="preserve"> A</w:t>
      </w:r>
      <w:r w:rsidR="00AD2C1D" w:rsidRPr="00BF459A">
        <w:rPr>
          <w:rFonts w:asciiTheme="minorHAnsi" w:hAnsiTheme="minorHAnsi" w:cstheme="minorHAnsi"/>
          <w:b/>
          <w:sz w:val="24"/>
          <w:szCs w:val="24"/>
          <w:u w:val="words"/>
        </w:rPr>
        <w:t>n outdoor</w:t>
      </w:r>
      <w:r w:rsidRPr="00BF459A">
        <w:rPr>
          <w:rFonts w:asciiTheme="minorHAnsi" w:hAnsiTheme="minorHAnsi" w:cstheme="minorHAnsi"/>
          <w:b/>
          <w:sz w:val="24"/>
          <w:szCs w:val="24"/>
          <w:u w:val="words"/>
        </w:rPr>
        <w:t xml:space="preserve"> common area for </w:t>
      </w:r>
      <w:r w:rsidR="0098530E" w:rsidRPr="00BF459A">
        <w:rPr>
          <w:rFonts w:asciiTheme="minorHAnsi" w:hAnsiTheme="minorHAnsi" w:cstheme="minorHAnsi"/>
          <w:b/>
          <w:sz w:val="24"/>
          <w:szCs w:val="24"/>
          <w:u w:val="words"/>
        </w:rPr>
        <w:t xml:space="preserve">shared </w:t>
      </w:r>
      <w:r w:rsidRPr="00BF459A">
        <w:rPr>
          <w:rFonts w:asciiTheme="minorHAnsi" w:hAnsiTheme="minorHAnsi" w:cstheme="minorHAnsi"/>
          <w:b/>
          <w:sz w:val="24"/>
          <w:szCs w:val="24"/>
          <w:u w:val="words"/>
        </w:rPr>
        <w:t xml:space="preserve">use by residents of a </w:t>
      </w:r>
      <w:r w:rsidR="0098530E" w:rsidRPr="00BF459A">
        <w:rPr>
          <w:rFonts w:asciiTheme="minorHAnsi" w:hAnsiTheme="minorHAnsi" w:cstheme="minorHAnsi"/>
          <w:b/>
          <w:i/>
          <w:sz w:val="24"/>
          <w:szCs w:val="24"/>
          <w:u w:val="words"/>
        </w:rPr>
        <w:t>C</w:t>
      </w:r>
      <w:r w:rsidRPr="00BF459A">
        <w:rPr>
          <w:rFonts w:asciiTheme="minorHAnsi" w:hAnsiTheme="minorHAnsi" w:cstheme="minorHAnsi"/>
          <w:b/>
          <w:i/>
          <w:sz w:val="24"/>
          <w:szCs w:val="24"/>
          <w:u w:val="words"/>
        </w:rPr>
        <w:t xml:space="preserve">ottage </w:t>
      </w:r>
      <w:r w:rsidR="0098530E" w:rsidRPr="00BF459A">
        <w:rPr>
          <w:rFonts w:asciiTheme="minorHAnsi" w:hAnsiTheme="minorHAnsi" w:cstheme="minorHAnsi"/>
          <w:b/>
          <w:i/>
          <w:sz w:val="24"/>
          <w:szCs w:val="24"/>
          <w:u w:val="words"/>
        </w:rPr>
        <w:t>C</w:t>
      </w:r>
      <w:r w:rsidRPr="00BF459A">
        <w:rPr>
          <w:rFonts w:asciiTheme="minorHAnsi" w:hAnsiTheme="minorHAnsi" w:cstheme="minorHAnsi"/>
          <w:b/>
          <w:i/>
          <w:sz w:val="24"/>
          <w:szCs w:val="24"/>
          <w:u w:val="words"/>
        </w:rPr>
        <w:t>luster</w:t>
      </w:r>
      <w:r w:rsidRPr="00BF459A">
        <w:rPr>
          <w:rFonts w:asciiTheme="minorHAnsi" w:hAnsiTheme="minorHAnsi" w:cstheme="minorHAnsi"/>
          <w:b/>
          <w:sz w:val="24"/>
          <w:szCs w:val="24"/>
          <w:u w:val="words"/>
        </w:rPr>
        <w:t xml:space="preserve">. </w:t>
      </w:r>
    </w:p>
    <w:p w14:paraId="345E967F" w14:textId="77777777" w:rsidR="009A3D90" w:rsidRPr="00BF459A" w:rsidRDefault="009A3D90"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7D47C2CC" w14:textId="152AD3D4"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Cottage.</w:t>
      </w:r>
      <w:r w:rsidRPr="00BF459A">
        <w:rPr>
          <w:rFonts w:asciiTheme="minorHAnsi" w:hAnsiTheme="minorHAnsi" w:cstheme="minorHAnsi"/>
          <w:b/>
          <w:sz w:val="24"/>
          <w:szCs w:val="24"/>
          <w:u w:val="words"/>
        </w:rPr>
        <w:t xml:space="preserve"> An individual dwelling unit</w:t>
      </w:r>
      <w:r w:rsidR="0098530E" w:rsidRPr="00BF459A">
        <w:rPr>
          <w:rFonts w:asciiTheme="minorHAnsi" w:hAnsiTheme="minorHAnsi" w:cstheme="minorHAnsi"/>
          <w:b/>
          <w:sz w:val="24"/>
          <w:szCs w:val="24"/>
          <w:u w:val="words"/>
        </w:rPr>
        <w:t xml:space="preserve"> </w:t>
      </w:r>
      <w:r w:rsidR="00CE2B8E" w:rsidRPr="00BF459A">
        <w:rPr>
          <w:rFonts w:asciiTheme="minorHAnsi" w:hAnsiTheme="minorHAnsi" w:cstheme="minorHAnsi"/>
          <w:b/>
          <w:sz w:val="24"/>
          <w:szCs w:val="24"/>
          <w:u w:val="words"/>
        </w:rPr>
        <w:t>with a building footprint of not more 899</w:t>
      </w:r>
      <w:r w:rsidR="0098530E" w:rsidRPr="00BF459A">
        <w:rPr>
          <w:rFonts w:asciiTheme="minorHAnsi" w:hAnsiTheme="minorHAnsi" w:cstheme="minorHAnsi"/>
          <w:b/>
          <w:sz w:val="24"/>
          <w:szCs w:val="24"/>
          <w:u w:val="words"/>
        </w:rPr>
        <w:t xml:space="preserve"> square feet in </w:t>
      </w:r>
      <w:proofErr w:type="gramStart"/>
      <w:r w:rsidR="0098530E" w:rsidRPr="00BF459A">
        <w:rPr>
          <w:rFonts w:asciiTheme="minorHAnsi" w:hAnsiTheme="minorHAnsi" w:cstheme="minorHAnsi"/>
          <w:b/>
          <w:sz w:val="24"/>
          <w:szCs w:val="24"/>
          <w:u w:val="words"/>
        </w:rPr>
        <w:t>size</w:t>
      </w:r>
      <w:proofErr w:type="gramEnd"/>
      <w:r w:rsidRPr="00BF459A">
        <w:rPr>
          <w:rFonts w:asciiTheme="minorHAnsi" w:hAnsiTheme="minorHAnsi" w:cstheme="minorHAnsi"/>
          <w:b/>
          <w:sz w:val="24"/>
          <w:szCs w:val="24"/>
          <w:u w:val="words"/>
        </w:rPr>
        <w:t xml:space="preserve"> that is part of </w:t>
      </w:r>
      <w:r w:rsidR="00CE2B8E" w:rsidRPr="00BF459A">
        <w:rPr>
          <w:rFonts w:asciiTheme="minorHAnsi" w:hAnsiTheme="minorHAnsi" w:cstheme="minorHAnsi"/>
          <w:b/>
          <w:sz w:val="24"/>
          <w:szCs w:val="24"/>
          <w:u w:val="words"/>
        </w:rPr>
        <w:t xml:space="preserve">and subject to the requirements of </w:t>
      </w:r>
      <w:r w:rsidRPr="00BF459A">
        <w:rPr>
          <w:rFonts w:asciiTheme="minorHAnsi" w:hAnsiTheme="minorHAnsi" w:cstheme="minorHAnsi"/>
          <w:b/>
          <w:sz w:val="24"/>
          <w:szCs w:val="24"/>
          <w:u w:val="words"/>
        </w:rPr>
        <w:t xml:space="preserve">a </w:t>
      </w:r>
      <w:r w:rsidR="0098530E" w:rsidRPr="00BF459A">
        <w:rPr>
          <w:rFonts w:asciiTheme="minorHAnsi" w:hAnsiTheme="minorHAnsi" w:cstheme="minorHAnsi"/>
          <w:b/>
          <w:i/>
          <w:sz w:val="24"/>
          <w:szCs w:val="24"/>
          <w:u w:val="words"/>
        </w:rPr>
        <w:t>C</w:t>
      </w:r>
      <w:r w:rsidRPr="00BF459A">
        <w:rPr>
          <w:rFonts w:asciiTheme="minorHAnsi" w:hAnsiTheme="minorHAnsi" w:cstheme="minorHAnsi"/>
          <w:b/>
          <w:i/>
          <w:sz w:val="24"/>
          <w:szCs w:val="24"/>
          <w:u w:val="words"/>
        </w:rPr>
        <w:t xml:space="preserve">ottage </w:t>
      </w:r>
      <w:r w:rsidR="0098530E" w:rsidRPr="00BF459A">
        <w:rPr>
          <w:rFonts w:asciiTheme="minorHAnsi" w:hAnsiTheme="minorHAnsi" w:cstheme="minorHAnsi"/>
          <w:b/>
          <w:i/>
          <w:sz w:val="24"/>
          <w:szCs w:val="24"/>
          <w:u w:val="words"/>
        </w:rPr>
        <w:t>C</w:t>
      </w:r>
      <w:r w:rsidRPr="00BF459A">
        <w:rPr>
          <w:rFonts w:asciiTheme="minorHAnsi" w:hAnsiTheme="minorHAnsi" w:cstheme="minorHAnsi"/>
          <w:b/>
          <w:i/>
          <w:sz w:val="24"/>
          <w:szCs w:val="24"/>
          <w:u w:val="words"/>
        </w:rPr>
        <w:t>luster</w:t>
      </w:r>
      <w:r w:rsidRPr="00BF459A">
        <w:rPr>
          <w:rFonts w:asciiTheme="minorHAnsi" w:hAnsiTheme="minorHAnsi" w:cstheme="minorHAnsi"/>
          <w:b/>
          <w:sz w:val="24"/>
          <w:szCs w:val="24"/>
          <w:u w:val="words"/>
        </w:rPr>
        <w:t>.</w:t>
      </w:r>
    </w:p>
    <w:p w14:paraId="4509045F" w14:textId="77777777" w:rsidR="006C2123" w:rsidRPr="00BF459A" w:rsidRDefault="006C2123" w:rsidP="00BF459A">
      <w:pPr>
        <w:pStyle w:val="b0"/>
        <w:spacing w:after="0"/>
        <w:contextualSpacing/>
        <w:rPr>
          <w:rFonts w:asciiTheme="minorHAnsi" w:hAnsiTheme="minorHAnsi" w:cstheme="minorHAnsi"/>
          <w:b/>
          <w:i/>
          <w:iCs/>
          <w:sz w:val="24"/>
          <w:szCs w:val="24"/>
          <w:u w:val="words"/>
        </w:rPr>
      </w:pPr>
      <w:r w:rsidRPr="00BF459A">
        <w:rPr>
          <w:rFonts w:asciiTheme="minorHAnsi" w:hAnsiTheme="minorHAnsi" w:cstheme="minorHAnsi"/>
          <w:b/>
          <w:i/>
          <w:iCs/>
          <w:sz w:val="24"/>
          <w:szCs w:val="24"/>
          <w:u w:val="words"/>
        </w:rPr>
        <w:t xml:space="preserve">Cottage Cluster. </w:t>
      </w:r>
      <w:r w:rsidRPr="00BF459A">
        <w:rPr>
          <w:rFonts w:asciiTheme="minorHAnsi" w:hAnsiTheme="minorHAnsi" w:cstheme="minorHAnsi"/>
          <w:b/>
          <w:sz w:val="24"/>
          <w:szCs w:val="24"/>
          <w:u w:val="words"/>
        </w:rPr>
        <w:t>See Residential Structure Types.</w:t>
      </w:r>
    </w:p>
    <w:p w14:paraId="27878918" w14:textId="5244E449" w:rsidR="006C2123" w:rsidRPr="00BF459A" w:rsidRDefault="009A3D90"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r w:rsidR="006C2123" w:rsidRPr="00BF459A">
        <w:rPr>
          <w:rFonts w:asciiTheme="minorHAnsi" w:hAnsiTheme="minorHAnsi" w:cstheme="minorHAnsi"/>
          <w:sz w:val="24"/>
          <w:szCs w:val="24"/>
        </w:rPr>
        <w:t xml:space="preserve">. </w:t>
      </w:r>
    </w:p>
    <w:p w14:paraId="15A31325" w14:textId="7E44F919"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Density Transfer Project.</w:t>
      </w:r>
      <w:r w:rsidRPr="00BF459A">
        <w:rPr>
          <w:rFonts w:asciiTheme="minorHAnsi" w:hAnsiTheme="minorHAnsi" w:cstheme="minorHAnsi"/>
          <w:sz w:val="24"/>
          <w:szCs w:val="24"/>
        </w:rPr>
        <w:t xml:space="preserve"> A residential development in a Medium Low Density Residential (RML</w:t>
      </w:r>
      <w:r w:rsidRPr="00BF459A">
        <w:rPr>
          <w:rFonts w:asciiTheme="minorHAnsi" w:hAnsiTheme="minorHAnsi" w:cstheme="minorHAnsi"/>
          <w:b/>
          <w:sz w:val="24"/>
          <w:szCs w:val="24"/>
          <w:u w:val="single"/>
        </w:rPr>
        <w:t xml:space="preserve">) </w:t>
      </w:r>
      <w:r w:rsidR="006820D4" w:rsidRPr="00BF459A">
        <w:rPr>
          <w:rFonts w:asciiTheme="minorHAnsi" w:hAnsiTheme="minorHAnsi" w:cstheme="minorHAnsi"/>
          <w:b/>
          <w:sz w:val="24"/>
          <w:szCs w:val="24"/>
          <w:u w:val="single"/>
        </w:rPr>
        <w:t>zone</w:t>
      </w:r>
      <w:r w:rsidR="006820D4" w:rsidRPr="00BF459A">
        <w:rPr>
          <w:rFonts w:asciiTheme="minorHAnsi" w:hAnsiTheme="minorHAnsi" w:cstheme="minorHAnsi"/>
          <w:sz w:val="24"/>
          <w:szCs w:val="24"/>
          <w:u w:val="single"/>
        </w:rPr>
        <w:t xml:space="preserve"> </w:t>
      </w:r>
      <w:r w:rsidRPr="00BF459A">
        <w:rPr>
          <w:rFonts w:asciiTheme="minorHAnsi" w:hAnsiTheme="minorHAnsi" w:cstheme="minorHAnsi"/>
          <w:strike/>
          <w:sz w:val="24"/>
          <w:szCs w:val="24"/>
        </w:rPr>
        <w:t xml:space="preserve">Planning District </w:t>
      </w:r>
      <w:r w:rsidRPr="00BF459A">
        <w:rPr>
          <w:rFonts w:asciiTheme="minorHAnsi" w:hAnsiTheme="minorHAnsi" w:cstheme="minorHAnsi"/>
          <w:sz w:val="24"/>
          <w:szCs w:val="24"/>
        </w:rPr>
        <w:t xml:space="preserve">consisting of an area of </w:t>
      </w:r>
      <w:r w:rsidRPr="00BF459A">
        <w:rPr>
          <w:rFonts w:asciiTheme="minorHAnsi" w:hAnsiTheme="minorHAnsi" w:cstheme="minorHAnsi"/>
          <w:strike/>
          <w:sz w:val="24"/>
          <w:szCs w:val="24"/>
        </w:rPr>
        <w:t>single family</w:t>
      </w:r>
      <w:r w:rsidRPr="00BF459A">
        <w:rPr>
          <w:rFonts w:asciiTheme="minorHAnsi" w:hAnsiTheme="minorHAnsi" w:cstheme="minorHAnsi"/>
          <w:sz w:val="24"/>
          <w:szCs w:val="24"/>
        </w:rPr>
        <w:t xml:space="preserve"> development </w:t>
      </w:r>
      <w:r w:rsidR="006820D4" w:rsidRPr="00BF459A">
        <w:rPr>
          <w:rFonts w:asciiTheme="minorHAnsi" w:hAnsiTheme="minorHAnsi" w:cstheme="minorHAnsi"/>
          <w:b/>
          <w:sz w:val="24"/>
          <w:szCs w:val="24"/>
          <w:u w:val="single"/>
        </w:rPr>
        <w:t>that</w:t>
      </w:r>
      <w:r w:rsidR="006820D4"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wherein the single family development</w:t>
      </w:r>
      <w:r w:rsidRPr="00BF459A">
        <w:rPr>
          <w:rFonts w:asciiTheme="minorHAnsi" w:hAnsiTheme="minorHAnsi" w:cstheme="minorHAnsi"/>
          <w:sz w:val="24"/>
          <w:szCs w:val="24"/>
        </w:rPr>
        <w:t xml:space="preserve"> </w:t>
      </w:r>
      <w:r w:rsidR="00AD2C1D" w:rsidRPr="00BF459A">
        <w:rPr>
          <w:rFonts w:asciiTheme="minorHAnsi" w:hAnsiTheme="minorHAnsi" w:cstheme="minorHAnsi"/>
          <w:b/>
          <w:sz w:val="24"/>
          <w:szCs w:val="24"/>
          <w:u w:val="single"/>
        </w:rPr>
        <w:t>contains</w:t>
      </w:r>
      <w:r w:rsidR="00AD2C1D"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detached and attached (zero lot line) </w:t>
      </w:r>
      <w:r w:rsidRPr="00BF459A">
        <w:rPr>
          <w:rFonts w:asciiTheme="minorHAnsi" w:hAnsiTheme="minorHAnsi" w:cstheme="minorHAnsi"/>
          <w:strike/>
          <w:sz w:val="24"/>
          <w:szCs w:val="24"/>
        </w:rPr>
        <w:t>single family</w:t>
      </w:r>
      <w:r w:rsidRPr="00BF459A">
        <w:rPr>
          <w:rFonts w:asciiTheme="minorHAnsi" w:hAnsiTheme="minorHAnsi" w:cstheme="minorHAnsi"/>
          <w:sz w:val="24"/>
          <w:szCs w:val="24"/>
        </w:rPr>
        <w:t xml:space="preserve"> dwellings</w:t>
      </w:r>
      <w:r w:rsidR="006820D4" w:rsidRPr="00BF459A">
        <w:rPr>
          <w:rFonts w:asciiTheme="minorHAnsi" w:hAnsiTheme="minorHAnsi" w:cstheme="minorHAnsi"/>
          <w:sz w:val="24"/>
          <w:szCs w:val="24"/>
        </w:rPr>
        <w:t xml:space="preserve"> </w:t>
      </w:r>
      <w:r w:rsidR="006820D4" w:rsidRPr="00BF459A">
        <w:rPr>
          <w:rFonts w:asciiTheme="minorHAnsi" w:hAnsiTheme="minorHAnsi" w:cstheme="minorHAnsi"/>
          <w:b/>
          <w:sz w:val="24"/>
          <w:szCs w:val="24"/>
          <w:u w:val="words"/>
        </w:rPr>
        <w:t>on lots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each on a separate lot</w:t>
      </w:r>
      <w:r w:rsidRPr="00BF459A">
        <w:rPr>
          <w:rFonts w:asciiTheme="minorHAnsi" w:hAnsiTheme="minorHAnsi" w:cstheme="minorHAnsi"/>
          <w:sz w:val="24"/>
          <w:szCs w:val="24"/>
        </w:rPr>
        <w:t xml:space="preserve"> approved through a Subdivision or Partition application, </w:t>
      </w:r>
      <w:r w:rsidR="006820D4" w:rsidRPr="00BF459A">
        <w:rPr>
          <w:rFonts w:asciiTheme="minorHAnsi" w:hAnsiTheme="minorHAnsi" w:cstheme="minorHAnsi"/>
          <w:b/>
          <w:sz w:val="24"/>
          <w:szCs w:val="24"/>
          <w:u w:val="single"/>
        </w:rPr>
        <w:t>where</w:t>
      </w:r>
      <w:r w:rsidR="006820D4"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 xml:space="preserve">or consisting of both an area of single family development and an area of multi-family development in an identified project area wherein (1) the single family development consists of detached and attached (zero lot line) single family dwellings each on a separate lot approved through a Subdivision or Partition application, (2) the multi-family development consists of multi-family dwellings on a lot or lots approved through a Subdivision or Partition application and (3) </w:t>
      </w:r>
      <w:r w:rsidRPr="00BF459A">
        <w:rPr>
          <w:rFonts w:asciiTheme="minorHAnsi" w:hAnsiTheme="minorHAnsi" w:cstheme="minorHAnsi"/>
          <w:sz w:val="24"/>
          <w:szCs w:val="24"/>
        </w:rPr>
        <w:t xml:space="preserve">an amount of unused density from </w:t>
      </w:r>
      <w:r w:rsidRPr="00BF459A">
        <w:rPr>
          <w:rFonts w:asciiTheme="minorHAnsi" w:hAnsiTheme="minorHAnsi" w:cstheme="minorHAnsi"/>
          <w:strike/>
          <w:sz w:val="24"/>
          <w:szCs w:val="24"/>
        </w:rPr>
        <w:t>the area of single family</w:t>
      </w:r>
      <w:r w:rsidRPr="00BF459A">
        <w:rPr>
          <w:rFonts w:asciiTheme="minorHAnsi" w:hAnsiTheme="minorHAnsi" w:cstheme="minorHAnsi"/>
          <w:sz w:val="24"/>
          <w:szCs w:val="24"/>
        </w:rPr>
        <w:t xml:space="preserve"> dwellings </w:t>
      </w:r>
      <w:r w:rsidR="006820D4" w:rsidRPr="00BF459A">
        <w:rPr>
          <w:rFonts w:asciiTheme="minorHAnsi" w:hAnsiTheme="minorHAnsi" w:cstheme="minorHAnsi"/>
          <w:b/>
          <w:sz w:val="24"/>
          <w:szCs w:val="24"/>
          <w:u w:val="words"/>
        </w:rPr>
        <w:t>on individual lots</w:t>
      </w:r>
      <w:r w:rsidR="006820D4"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may be transferred to and used </w:t>
      </w:r>
      <w:r w:rsidRPr="00BF459A">
        <w:rPr>
          <w:rFonts w:asciiTheme="minorHAnsi" w:hAnsiTheme="minorHAnsi" w:cstheme="minorHAnsi"/>
          <w:strike/>
          <w:sz w:val="24"/>
          <w:szCs w:val="24"/>
        </w:rPr>
        <w:t>in the area of</w:t>
      </w:r>
      <w:r w:rsidR="006820D4" w:rsidRPr="00BF459A">
        <w:rPr>
          <w:rFonts w:asciiTheme="minorHAnsi" w:hAnsiTheme="minorHAnsi" w:cstheme="minorHAnsi"/>
          <w:sz w:val="24"/>
          <w:szCs w:val="24"/>
        </w:rPr>
        <w:t xml:space="preserve"> </w:t>
      </w:r>
      <w:r w:rsidR="006820D4" w:rsidRPr="00BF459A">
        <w:rPr>
          <w:rFonts w:asciiTheme="minorHAnsi" w:hAnsiTheme="minorHAnsi" w:cstheme="minorHAnsi"/>
          <w:b/>
          <w:sz w:val="24"/>
          <w:szCs w:val="24"/>
          <w:u w:val="single"/>
        </w:rPr>
        <w:t>toward</w:t>
      </w:r>
      <w:r w:rsidRPr="00BF459A">
        <w:rPr>
          <w:rFonts w:asciiTheme="minorHAnsi" w:hAnsiTheme="minorHAnsi" w:cstheme="minorHAnsi"/>
          <w:sz w:val="24"/>
          <w:szCs w:val="24"/>
        </w:rPr>
        <w:t xml:space="preserve"> multi-family dwellings. </w:t>
      </w:r>
    </w:p>
    <w:p w14:paraId="115FBE6E" w14:textId="77777777" w:rsidR="009A3D90" w:rsidRPr="00BF459A" w:rsidRDefault="009A3D90"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718E63D4" w14:textId="63D75316"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 xml:space="preserve">Driveway </w:t>
      </w:r>
      <w:proofErr w:type="spellStart"/>
      <w:r w:rsidRPr="00BF459A">
        <w:rPr>
          <w:rFonts w:asciiTheme="minorHAnsi" w:hAnsiTheme="minorHAnsi" w:cstheme="minorHAnsi"/>
          <w:b/>
          <w:i/>
          <w:iCs/>
          <w:sz w:val="24"/>
          <w:szCs w:val="24"/>
          <w:u w:val="words"/>
        </w:rPr>
        <w:t>approach</w:t>
      </w:r>
      <w:r w:rsidR="009A3D90" w:rsidRPr="00BF459A">
        <w:rPr>
          <w:rFonts w:asciiTheme="minorHAnsi" w:hAnsiTheme="minorHAnsi" w:cstheme="minorHAnsi"/>
          <w:b/>
          <w:sz w:val="24"/>
          <w:szCs w:val="24"/>
          <w:u w:val="words"/>
        </w:rPr>
        <w:t>.</w:t>
      </w:r>
      <w:r w:rsidR="001A41AD" w:rsidRPr="00BF459A">
        <w:rPr>
          <w:rFonts w:asciiTheme="minorHAnsi" w:hAnsiTheme="minorHAnsi" w:cstheme="minorHAnsi"/>
          <w:b/>
          <w:sz w:val="24"/>
          <w:szCs w:val="24"/>
          <w:u w:val="words"/>
        </w:rPr>
        <w:t>The</w:t>
      </w:r>
      <w:proofErr w:type="spellEnd"/>
      <w:r w:rsidR="001A41AD" w:rsidRPr="00BF459A">
        <w:rPr>
          <w:rFonts w:asciiTheme="minorHAnsi" w:hAnsiTheme="minorHAnsi" w:cstheme="minorHAnsi"/>
          <w:b/>
          <w:sz w:val="24"/>
          <w:szCs w:val="24"/>
          <w:u w:val="words"/>
        </w:rPr>
        <w:t xml:space="preserve"> intersection of a</w:t>
      </w:r>
      <w:r w:rsidR="009D4931" w:rsidRPr="00BF459A">
        <w:rPr>
          <w:rFonts w:asciiTheme="minorHAnsi" w:hAnsiTheme="minorHAnsi" w:cstheme="minorHAnsi"/>
          <w:b/>
          <w:spacing w:val="2"/>
          <w:sz w:val="24"/>
          <w:szCs w:val="24"/>
          <w:u w:val="words"/>
          <w:shd w:val="clear" w:color="auto" w:fill="FFFFFF"/>
        </w:rPr>
        <w:t>n</w:t>
      </w:r>
      <w:r w:rsidR="001A41AD" w:rsidRPr="00BF459A">
        <w:rPr>
          <w:rFonts w:asciiTheme="minorHAnsi" w:hAnsiTheme="minorHAnsi" w:cstheme="minorHAnsi"/>
          <w:b/>
          <w:spacing w:val="2"/>
          <w:sz w:val="24"/>
          <w:szCs w:val="24"/>
          <w:u w:val="words"/>
          <w:shd w:val="clear" w:color="auto" w:fill="FFFFFF"/>
        </w:rPr>
        <w:t xml:space="preserve"> access providing direct vehicle ingress and egress to property and the public right-of-way.</w:t>
      </w:r>
      <w:r w:rsidR="009A3D90" w:rsidRPr="00BF459A">
        <w:rPr>
          <w:rFonts w:asciiTheme="minorHAnsi" w:hAnsiTheme="minorHAnsi" w:cstheme="minorHAnsi"/>
          <w:b/>
          <w:spacing w:val="2"/>
          <w:sz w:val="24"/>
          <w:szCs w:val="24"/>
          <w:u w:val="words"/>
          <w:shd w:val="clear" w:color="auto" w:fill="FFFFFF"/>
        </w:rPr>
        <w:t xml:space="preserve"> Driveway approach includes the concrete or </w:t>
      </w:r>
      <w:r w:rsidR="009A3D90" w:rsidRPr="00BF459A">
        <w:rPr>
          <w:rFonts w:asciiTheme="minorHAnsi" w:hAnsiTheme="minorHAnsi" w:cstheme="minorHAnsi"/>
          <w:b/>
          <w:spacing w:val="2"/>
          <w:sz w:val="24"/>
          <w:szCs w:val="24"/>
          <w:u w:val="words"/>
          <w:shd w:val="clear" w:color="auto" w:fill="FFFFFF"/>
        </w:rPr>
        <w:lastRenderedPageBreak/>
        <w:t xml:space="preserve">asphalt </w:t>
      </w:r>
      <w:r w:rsidR="009A3D90" w:rsidRPr="00BF459A">
        <w:rPr>
          <w:rFonts w:asciiTheme="minorHAnsi" w:hAnsiTheme="minorHAnsi" w:cstheme="minorHAnsi"/>
          <w:b/>
          <w:sz w:val="24"/>
          <w:szCs w:val="24"/>
          <w:u w:val="words"/>
        </w:rPr>
        <w:t>ramp and public sidewalk located within the public right-of-way between the street travel surface and the property line.</w:t>
      </w:r>
    </w:p>
    <w:p w14:paraId="1117C9D3" w14:textId="0B2D1709" w:rsidR="006C2123" w:rsidRPr="00BF459A" w:rsidRDefault="009A3D90"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58A6704E" w14:textId="77777777" w:rsidR="006C2123" w:rsidRPr="00BF459A" w:rsidRDefault="006C2123" w:rsidP="00BF459A">
      <w:pPr>
        <w:pStyle w:val="b0"/>
        <w:spacing w:after="0"/>
        <w:contextualSpacing/>
        <w:rPr>
          <w:rFonts w:asciiTheme="minorHAnsi" w:hAnsiTheme="minorHAnsi" w:cstheme="minorHAnsi"/>
          <w:strike/>
          <w:sz w:val="24"/>
          <w:szCs w:val="24"/>
        </w:rPr>
      </w:pPr>
      <w:r w:rsidRPr="00BF459A">
        <w:rPr>
          <w:rFonts w:asciiTheme="minorHAnsi" w:hAnsiTheme="minorHAnsi" w:cstheme="minorHAnsi"/>
          <w:i/>
          <w:iCs/>
          <w:strike/>
          <w:sz w:val="24"/>
          <w:szCs w:val="24"/>
        </w:rPr>
        <w:t>Floor Area.</w:t>
      </w:r>
      <w:r w:rsidRPr="00BF459A">
        <w:rPr>
          <w:rFonts w:asciiTheme="minorHAnsi" w:hAnsiTheme="minorHAnsi" w:cstheme="minorHAnsi"/>
          <w:strike/>
          <w:sz w:val="24"/>
          <w:szCs w:val="24"/>
        </w:rPr>
        <w:t xml:space="preserve"> The total floor area of a building, both above and below ground with a clear ceiling height of at least seven feet. Floor area is measured from the interior walls of a building or structure and does not include the following: </w:t>
      </w:r>
    </w:p>
    <w:p w14:paraId="042F3336"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(1)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Roof area; </w:t>
      </w:r>
    </w:p>
    <w:p w14:paraId="21CC4E0D"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(2)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Rooftop mechanical equipment; </w:t>
      </w:r>
    </w:p>
    <w:p w14:paraId="35DAFB60"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(3)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Roofed porches, exterior balconies, or other similar areas, unless they are enclosed by walls that are more than 42 inches in height, for 50 percent or more of their perimeter; and </w:t>
      </w:r>
    </w:p>
    <w:p w14:paraId="2CEA63A0"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(4)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Vents, shafts, courtyards, stairwells, elevator shafts, rooms designed and used for the purpose of storage and operations of maintenance equipment and enclosed or covered parking areas. </w:t>
      </w:r>
    </w:p>
    <w:p w14:paraId="36FCAB1F" w14:textId="7C8992BE"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 xml:space="preserve">Floor Area. </w:t>
      </w:r>
      <w:r w:rsidRPr="00BF459A">
        <w:rPr>
          <w:rFonts w:asciiTheme="minorHAnsi" w:hAnsiTheme="minorHAnsi" w:cstheme="minorHAnsi"/>
          <w:b/>
          <w:sz w:val="24"/>
          <w:szCs w:val="24"/>
          <w:u w:val="words"/>
        </w:rPr>
        <w:t>The total area of all floors of a building. Floor area is measured for each floor from the exterior faces of a building or structure. Floor area does not include the following:</w:t>
      </w:r>
    </w:p>
    <w:p w14:paraId="66A2688F" w14:textId="2A5CF59B" w:rsidR="00DD0AD8" w:rsidRPr="00BF459A" w:rsidRDefault="00DD0AD8" w:rsidP="00BF459A">
      <w:pPr>
        <w:pStyle w:val="b0"/>
        <w:numPr>
          <w:ilvl w:val="0"/>
          <w:numId w:val="1"/>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Stairwells, ramps, shafts, chases, and the area devoted to garages and structured parking;</w:t>
      </w:r>
    </w:p>
    <w:p w14:paraId="163D8E5E" w14:textId="44CF7AAF" w:rsidR="006C2123" w:rsidRPr="00BF459A" w:rsidRDefault="006C2123" w:rsidP="00BF459A">
      <w:pPr>
        <w:pStyle w:val="b0"/>
        <w:numPr>
          <w:ilvl w:val="0"/>
          <w:numId w:val="1"/>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Areas where the elevation of the floor is 4 feet or more below the adjacent right-of-way;</w:t>
      </w:r>
    </w:p>
    <w:p w14:paraId="528B7846" w14:textId="58C76110" w:rsidR="006C2123" w:rsidRPr="00BF459A" w:rsidRDefault="006C2123" w:rsidP="00BF459A">
      <w:pPr>
        <w:pStyle w:val="b0"/>
        <w:numPr>
          <w:ilvl w:val="0"/>
          <w:numId w:val="1"/>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Roof area, including roof top parking;</w:t>
      </w:r>
    </w:p>
    <w:p w14:paraId="4B920440" w14:textId="77777777" w:rsidR="006C2123" w:rsidRPr="00BF459A" w:rsidRDefault="006C2123" w:rsidP="00BF459A">
      <w:pPr>
        <w:pStyle w:val="b0"/>
        <w:numPr>
          <w:ilvl w:val="0"/>
          <w:numId w:val="1"/>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Roof top mechanical equipment; and</w:t>
      </w:r>
    </w:p>
    <w:p w14:paraId="3BB9D787" w14:textId="77777777" w:rsidR="006C2123" w:rsidRPr="00BF459A" w:rsidRDefault="006C2123" w:rsidP="00BF459A">
      <w:pPr>
        <w:pStyle w:val="b0"/>
        <w:numPr>
          <w:ilvl w:val="0"/>
          <w:numId w:val="1"/>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Roofed porches, exterior balconies, or other similar areas, unless they are enclosed by walls that are more than 42 inches in height for 75 percent or more of their perimeter.</w:t>
      </w:r>
    </w:p>
    <w:p w14:paraId="638E2C6F" w14:textId="029CBC9F"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Floor Area Ratio.</w:t>
      </w:r>
      <w:r w:rsidRPr="00BF459A">
        <w:rPr>
          <w:rFonts w:asciiTheme="minorHAnsi" w:hAnsiTheme="minorHAnsi" w:cstheme="minorHAnsi"/>
          <w:sz w:val="24"/>
          <w:szCs w:val="24"/>
        </w:rPr>
        <w:t xml:space="preserve"> The ratio of the total amount of enclosed gross floor area within a structure to the amount of buildable acreage. For purposes of calculation, both </w:t>
      </w:r>
      <w:r w:rsidR="1A912837" w:rsidRPr="00BF459A">
        <w:rPr>
          <w:rFonts w:asciiTheme="minorHAnsi" w:hAnsiTheme="minorHAnsi" w:cstheme="minorHAnsi"/>
          <w:b/>
          <w:sz w:val="24"/>
          <w:szCs w:val="24"/>
          <w:u w:val="single"/>
        </w:rPr>
        <w:t>gross</w:t>
      </w:r>
      <w:r w:rsidR="1A912837"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floor area and net site area shall be converted to square feet. Total gross floor area is measured from the exterior faces of a building or structure, and does not include basement or semi-subterranean areas used for storage or parking. </w:t>
      </w:r>
    </w:p>
    <w:p w14:paraId="604B88B9" w14:textId="17890045" w:rsidR="006C2123" w:rsidRPr="00BF459A" w:rsidRDefault="006C2123"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i/>
          <w:iCs/>
          <w:sz w:val="24"/>
          <w:szCs w:val="24"/>
        </w:rPr>
        <w:t>Frontage.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u w:val="single"/>
        </w:rPr>
        <w:t>See Lot Line, Front.</w:t>
      </w:r>
      <w:r w:rsidRPr="00BF459A">
        <w:rPr>
          <w:rFonts w:asciiTheme="minorHAnsi" w:hAnsiTheme="minorHAnsi" w:cstheme="minorHAnsi"/>
          <w:sz w:val="24"/>
          <w:szCs w:val="24"/>
          <w:u w:val="single"/>
        </w:rPr>
        <w:t xml:space="preserve"> </w:t>
      </w:r>
      <w:r w:rsidRPr="00BF459A">
        <w:rPr>
          <w:rFonts w:asciiTheme="minorHAnsi" w:hAnsiTheme="minorHAnsi" w:cstheme="minorHAnsi"/>
          <w:b/>
          <w:sz w:val="24"/>
          <w:szCs w:val="24"/>
          <w:u w:val="words"/>
        </w:rPr>
        <w:t>The portion of a lot or parcel that abuts a street.</w:t>
      </w:r>
    </w:p>
    <w:p w14:paraId="74B5F817" w14:textId="23B13446" w:rsidR="00DD0AD8" w:rsidRPr="00BF459A" w:rsidRDefault="00DD0AD8"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107605E3" w14:textId="0511BCF0" w:rsidR="006C2123" w:rsidRPr="00BF459A" w:rsidRDefault="006C2123" w:rsidP="00BF459A">
      <w:pPr>
        <w:pStyle w:val="b0"/>
        <w:spacing w:after="0"/>
        <w:contextualSpacing/>
        <w:rPr>
          <w:rFonts w:asciiTheme="minorHAnsi" w:hAnsiTheme="minorHAnsi" w:cstheme="minorHAnsi"/>
          <w:strike/>
          <w:sz w:val="24"/>
          <w:szCs w:val="24"/>
        </w:rPr>
      </w:pPr>
      <w:r w:rsidRPr="00BF459A">
        <w:rPr>
          <w:rFonts w:asciiTheme="minorHAnsi" w:hAnsiTheme="minorHAnsi" w:cstheme="minorHAnsi"/>
          <w:i/>
          <w:iCs/>
          <w:strike/>
          <w:sz w:val="24"/>
          <w:szCs w:val="24"/>
        </w:rPr>
        <w:t>Household.</w:t>
      </w:r>
      <w:r w:rsidRPr="00BF459A">
        <w:rPr>
          <w:rFonts w:asciiTheme="minorHAnsi" w:hAnsiTheme="minorHAnsi" w:cstheme="minorHAnsi"/>
          <w:strike/>
          <w:sz w:val="24"/>
          <w:szCs w:val="24"/>
        </w:rPr>
        <w:t xml:space="preserve"> One or more persons related by blood, marriage, domestic partnership, legal adoption or guardianship, plus not more than five additional persons, who live together in one dwelling unit; or one or more handicapped persons as defined in the Fair Housing Amendments Act of 1988, plus not more than five additional persons, who live together in one dwelling unit. </w:t>
      </w:r>
    </w:p>
    <w:p w14:paraId="36C8F304" w14:textId="77777777" w:rsidR="00DD0AD8" w:rsidRPr="00BF459A" w:rsidRDefault="00DD0AD8"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4EFAB4DA" w14:textId="06A2395F" w:rsidR="00C03E18" w:rsidRPr="00BF459A" w:rsidRDefault="0059091C"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u w:val="single"/>
        </w:rPr>
        <w:t xml:space="preserve">Lot. </w:t>
      </w:r>
      <w:r w:rsidR="00236D62" w:rsidRPr="00BF459A">
        <w:rPr>
          <w:rFonts w:asciiTheme="minorHAnsi" w:hAnsiTheme="minorHAnsi" w:cstheme="minorHAnsi"/>
          <w:iCs/>
          <w:sz w:val="24"/>
          <w:szCs w:val="24"/>
          <w:u w:val="single"/>
        </w:rPr>
        <w:t xml:space="preserve">Lot or parcel are used interchangeably in the Tualatin Development Code to refer to a </w:t>
      </w:r>
      <w:r w:rsidR="00236D62" w:rsidRPr="00BF459A">
        <w:rPr>
          <w:rFonts w:asciiTheme="minorHAnsi" w:hAnsiTheme="minorHAnsi" w:cstheme="minorHAnsi"/>
          <w:iCs/>
          <w:strike/>
          <w:sz w:val="24"/>
          <w:szCs w:val="24"/>
          <w:u w:val="single"/>
        </w:rPr>
        <w:t xml:space="preserve">legally established unit of </w:t>
      </w:r>
      <w:proofErr w:type="spellStart"/>
      <w:r w:rsidR="00236D62" w:rsidRPr="00BF459A">
        <w:rPr>
          <w:rFonts w:asciiTheme="minorHAnsi" w:hAnsiTheme="minorHAnsi" w:cstheme="minorHAnsi"/>
          <w:iCs/>
          <w:strike/>
          <w:sz w:val="24"/>
          <w:szCs w:val="24"/>
          <w:u w:val="single"/>
        </w:rPr>
        <w:t>land</w:t>
      </w:r>
      <w:r w:rsidR="00DD0AD8" w:rsidRPr="00BF459A">
        <w:rPr>
          <w:rFonts w:asciiTheme="minorHAnsi" w:hAnsiTheme="minorHAnsi" w:cstheme="minorHAnsi"/>
          <w:b/>
          <w:iCs/>
          <w:sz w:val="24"/>
          <w:szCs w:val="24"/>
          <w:u w:val="words"/>
        </w:rPr>
        <w:t>Lot</w:t>
      </w:r>
      <w:proofErr w:type="spellEnd"/>
      <w:r w:rsidR="00DD0AD8" w:rsidRPr="00BF459A">
        <w:rPr>
          <w:rFonts w:asciiTheme="minorHAnsi" w:hAnsiTheme="minorHAnsi" w:cstheme="minorHAnsi"/>
          <w:b/>
          <w:iCs/>
          <w:sz w:val="24"/>
          <w:szCs w:val="24"/>
          <w:u w:val="words"/>
        </w:rPr>
        <w:t xml:space="preserve"> of Record</w:t>
      </w:r>
      <w:r w:rsidR="00236D62" w:rsidRPr="00BF459A">
        <w:rPr>
          <w:rFonts w:asciiTheme="minorHAnsi" w:hAnsiTheme="minorHAnsi" w:cstheme="minorHAnsi"/>
          <w:b/>
          <w:iCs/>
          <w:sz w:val="24"/>
          <w:szCs w:val="24"/>
          <w:u w:val="words"/>
        </w:rPr>
        <w:t>.</w:t>
      </w:r>
      <w:r w:rsidR="00DD0AD8" w:rsidRPr="00BF459A">
        <w:rPr>
          <w:rFonts w:asciiTheme="minorHAnsi" w:hAnsiTheme="minorHAnsi" w:cstheme="minorHAnsi"/>
          <w:b/>
          <w:iCs/>
          <w:sz w:val="24"/>
          <w:szCs w:val="24"/>
          <w:u w:val="words"/>
        </w:rPr>
        <w:t xml:space="preserve"> See also </w:t>
      </w:r>
      <w:r w:rsidR="00DD0AD8" w:rsidRPr="00BF459A">
        <w:rPr>
          <w:rFonts w:asciiTheme="minorHAnsi" w:hAnsiTheme="minorHAnsi" w:cstheme="minorHAnsi"/>
          <w:b/>
          <w:i/>
          <w:iCs/>
          <w:sz w:val="24"/>
          <w:szCs w:val="24"/>
          <w:u w:val="words"/>
        </w:rPr>
        <w:t>Parcel</w:t>
      </w:r>
      <w:r w:rsidR="00DD0AD8" w:rsidRPr="00BF459A">
        <w:rPr>
          <w:rFonts w:asciiTheme="minorHAnsi" w:hAnsiTheme="minorHAnsi" w:cstheme="minorHAnsi"/>
          <w:b/>
          <w:iCs/>
          <w:sz w:val="24"/>
          <w:szCs w:val="24"/>
          <w:u w:val="words"/>
        </w:rPr>
        <w:t>.</w:t>
      </w:r>
    </w:p>
    <w:p w14:paraId="1556527B" w14:textId="51A74D5B" w:rsidR="006C2123" w:rsidRPr="00BF459A" w:rsidRDefault="00DD0AD8"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2BA70869"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Lot Line.</w:t>
      </w:r>
      <w:r w:rsidRPr="00BF459A">
        <w:rPr>
          <w:rFonts w:asciiTheme="minorHAnsi" w:hAnsiTheme="minorHAnsi" w:cstheme="minorHAnsi"/>
          <w:sz w:val="24"/>
          <w:szCs w:val="24"/>
        </w:rPr>
        <w:t xml:space="preserve"> The property line bounding a lot. (Also known as a property line). </w:t>
      </w:r>
    </w:p>
    <w:p w14:paraId="41FA61D0" w14:textId="28989CB8" w:rsidR="006C2123" w:rsidRPr="00BF459A" w:rsidRDefault="006C2123" w:rsidP="00BF459A">
      <w:pPr>
        <w:pStyle w:val="b1"/>
        <w:spacing w:after="0"/>
        <w:contextualSpacing/>
        <w:rPr>
          <w:rFonts w:asciiTheme="minorHAnsi" w:hAnsiTheme="minorHAnsi" w:cstheme="minorHAnsi"/>
          <w:strike/>
          <w:sz w:val="24"/>
          <w:szCs w:val="24"/>
        </w:rPr>
      </w:pPr>
      <w:r w:rsidRPr="00BF459A">
        <w:rPr>
          <w:rFonts w:asciiTheme="minorHAnsi" w:hAnsiTheme="minorHAnsi" w:cstheme="minorHAnsi"/>
          <w:i/>
          <w:iCs/>
          <w:sz w:val="24"/>
          <w:szCs w:val="24"/>
        </w:rPr>
        <w:t>Front Lot Line.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 xml:space="preserve">The lot line separating the lot from the street other than an alley. </w:t>
      </w:r>
      <w:r w:rsidR="003D12D9" w:rsidRPr="00BF459A">
        <w:rPr>
          <w:rFonts w:asciiTheme="minorHAnsi" w:hAnsiTheme="minorHAnsi" w:cstheme="minorHAnsi"/>
          <w:b/>
          <w:sz w:val="24"/>
          <w:szCs w:val="24"/>
          <w:u w:val="words"/>
        </w:rPr>
        <w:t xml:space="preserve">Front lot line is a lot line, or segment of a lot line, that abuts a street. On a corner lot, the front lot line is the shortest of the lot lines that abut a street. If two or more street lot lines are of equal length, then the applicant or property owner can choose which lot line is to be the </w:t>
      </w:r>
      <w:r w:rsidR="003D12D9" w:rsidRPr="00BF459A">
        <w:rPr>
          <w:rFonts w:asciiTheme="minorHAnsi" w:hAnsiTheme="minorHAnsi" w:cstheme="minorHAnsi"/>
          <w:b/>
          <w:sz w:val="24"/>
          <w:szCs w:val="24"/>
          <w:u w:val="words"/>
        </w:rPr>
        <w:lastRenderedPageBreak/>
        <w:t xml:space="preserve">front lot </w:t>
      </w:r>
      <w:proofErr w:type="gramStart"/>
      <w:r w:rsidR="003D12D9" w:rsidRPr="00BF459A">
        <w:rPr>
          <w:rFonts w:asciiTheme="minorHAnsi" w:hAnsiTheme="minorHAnsi" w:cstheme="minorHAnsi"/>
          <w:b/>
          <w:sz w:val="24"/>
          <w:szCs w:val="24"/>
          <w:u w:val="words"/>
        </w:rPr>
        <w:t>line.</w:t>
      </w:r>
      <w:proofErr w:type="gramEnd"/>
      <w:r w:rsidR="003D12D9" w:rsidRPr="00BF459A">
        <w:rPr>
          <w:rFonts w:asciiTheme="minorHAnsi" w:hAnsiTheme="minorHAnsi" w:cstheme="minorHAnsi"/>
          <w:b/>
          <w:sz w:val="24"/>
          <w:szCs w:val="24"/>
          <w:u w:val="words"/>
        </w:rPr>
        <w:t xml:space="preserve"> However, on a through lot, the applicant or property owner can choose which lot line is to be the front lot line and which lot line is to be the rear lot line, regardless of whether the street lot lines are of equal or unequal length. On a flag lot, the applicant or property owner can choose which lot line is to be the front lot line, so long as it is one of the lot lines that makes up the flag portion of the lot, and the rear lot line is the property line most distant from, and opposite from, the chosen front lot line.</w:t>
      </w:r>
    </w:p>
    <w:p w14:paraId="3D872ED9" w14:textId="13B0184B" w:rsidR="006C2123" w:rsidRPr="00BF459A" w:rsidRDefault="006C2123" w:rsidP="00BF459A">
      <w:pPr>
        <w:pStyle w:val="b1"/>
        <w:spacing w:after="0"/>
        <w:contextualSpacing/>
        <w:rPr>
          <w:rFonts w:asciiTheme="minorHAnsi" w:hAnsiTheme="minorHAnsi" w:cstheme="minorHAnsi"/>
          <w:sz w:val="24"/>
          <w:szCs w:val="24"/>
          <w:u w:val="single"/>
        </w:rPr>
      </w:pPr>
      <w:r w:rsidRPr="00BF459A">
        <w:rPr>
          <w:rFonts w:asciiTheme="minorHAnsi" w:hAnsiTheme="minorHAnsi" w:cstheme="minorHAnsi"/>
          <w:i/>
          <w:iCs/>
          <w:sz w:val="24"/>
          <w:szCs w:val="24"/>
        </w:rPr>
        <w:t>Rear Lot Line.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A lot line which is opposite and most distant from the front lot line</w:t>
      </w:r>
      <w:r w:rsidR="003C2E10" w:rsidRPr="00BF459A">
        <w:rPr>
          <w:rFonts w:asciiTheme="minorHAnsi" w:hAnsiTheme="minorHAnsi" w:cstheme="minorHAnsi"/>
          <w:strike/>
          <w:sz w:val="24"/>
          <w:szCs w:val="24"/>
          <w:u w:val="single"/>
        </w:rPr>
        <w:t>.</w:t>
      </w:r>
      <w:r w:rsidRPr="00BF459A">
        <w:rPr>
          <w:rFonts w:asciiTheme="minorHAnsi" w:hAnsiTheme="minorHAnsi" w:cstheme="minorHAnsi"/>
          <w:strike/>
          <w:sz w:val="24"/>
          <w:szCs w:val="24"/>
        </w:rPr>
        <w:t xml:space="preserve"> </w:t>
      </w:r>
      <w:proofErr w:type="gramStart"/>
      <w:r w:rsidRPr="00BF459A">
        <w:rPr>
          <w:rFonts w:asciiTheme="minorHAnsi" w:hAnsiTheme="minorHAnsi" w:cstheme="minorHAnsi"/>
          <w:strike/>
          <w:sz w:val="24"/>
          <w:szCs w:val="24"/>
        </w:rPr>
        <w:t>and</w:t>
      </w:r>
      <w:proofErr w:type="gramEnd"/>
      <w:r w:rsidRPr="00BF459A">
        <w:rPr>
          <w:rFonts w:asciiTheme="minorHAnsi" w:hAnsiTheme="minorHAnsi" w:cstheme="minorHAnsi"/>
          <w:strike/>
          <w:sz w:val="24"/>
          <w:szCs w:val="24"/>
        </w:rPr>
        <w:t xml:space="preserve">, </w:t>
      </w:r>
      <w:proofErr w:type="spellStart"/>
      <w:r w:rsidRPr="00BF459A">
        <w:rPr>
          <w:rFonts w:asciiTheme="minorHAnsi" w:hAnsiTheme="minorHAnsi" w:cstheme="minorHAnsi"/>
          <w:strike/>
          <w:sz w:val="24"/>
          <w:szCs w:val="24"/>
          <w:u w:val="single"/>
        </w:rPr>
        <w:t>i</w:t>
      </w:r>
      <w:r w:rsidR="003C2E10" w:rsidRPr="00BF459A">
        <w:rPr>
          <w:rFonts w:asciiTheme="minorHAnsi" w:hAnsiTheme="minorHAnsi" w:cstheme="minorHAnsi"/>
          <w:strike/>
          <w:sz w:val="24"/>
          <w:szCs w:val="24"/>
          <w:u w:val="single"/>
        </w:rPr>
        <w:t>I</w:t>
      </w:r>
      <w:r w:rsidRPr="00BF459A">
        <w:rPr>
          <w:rFonts w:asciiTheme="minorHAnsi" w:hAnsiTheme="minorHAnsi" w:cstheme="minorHAnsi"/>
          <w:strike/>
          <w:sz w:val="24"/>
          <w:szCs w:val="24"/>
          <w:u w:val="single"/>
        </w:rPr>
        <w:t>n</w:t>
      </w:r>
      <w:proofErr w:type="spellEnd"/>
      <w:r w:rsidRPr="00BF459A">
        <w:rPr>
          <w:rFonts w:asciiTheme="minorHAnsi" w:hAnsiTheme="minorHAnsi" w:cstheme="minorHAnsi"/>
          <w:strike/>
          <w:sz w:val="24"/>
          <w:szCs w:val="24"/>
        </w:rPr>
        <w:t xml:space="preserve"> the case of an irregular, triangular, or other-shaped lot, a line ten feet in length within the lot, parallel to and at a maximum distance from the front lot line. On a corner lot, the shortest lot line abutting adjacent property that is not a street is considered a rear lot line.</w:t>
      </w:r>
      <w:r w:rsidRPr="00BF459A">
        <w:rPr>
          <w:rFonts w:asciiTheme="minorHAnsi" w:hAnsiTheme="minorHAnsi" w:cstheme="minorHAnsi"/>
          <w:sz w:val="24"/>
          <w:szCs w:val="24"/>
        </w:rPr>
        <w:t xml:space="preserve"> </w:t>
      </w:r>
      <w:r w:rsidR="003D12D9" w:rsidRPr="00BF459A">
        <w:rPr>
          <w:rFonts w:asciiTheme="minorHAnsi" w:hAnsiTheme="minorHAnsi" w:cstheme="minorHAnsi"/>
          <w:b/>
          <w:sz w:val="24"/>
          <w:szCs w:val="24"/>
          <w:u w:val="words"/>
        </w:rPr>
        <w:t>The property line most distant from, and opposite from, the front lot line. A triangular lot has two side lot lines but no rear lot line. For other irregularly shaped lots, the rear lot line is all lot lines that are most nearly opposite the front lot line.</w:t>
      </w:r>
    </w:p>
    <w:p w14:paraId="061CFCD9" w14:textId="15669512" w:rsidR="006C2123" w:rsidRPr="00BF459A" w:rsidRDefault="006C2123" w:rsidP="00BF459A">
      <w:pPr>
        <w:pStyle w:val="b1"/>
        <w:spacing w:after="0"/>
        <w:contextualSpacing/>
        <w:rPr>
          <w:rFonts w:asciiTheme="minorHAnsi" w:hAnsiTheme="minorHAnsi" w:cstheme="minorHAnsi"/>
          <w:color w:val="FF0000"/>
          <w:sz w:val="24"/>
          <w:szCs w:val="24"/>
          <w:u w:val="single"/>
        </w:rPr>
      </w:pPr>
      <w:r w:rsidRPr="00BF459A">
        <w:rPr>
          <w:rFonts w:asciiTheme="minorHAnsi" w:hAnsiTheme="minorHAnsi" w:cstheme="minorHAnsi"/>
          <w:i/>
          <w:iCs/>
          <w:sz w:val="24"/>
          <w:szCs w:val="24"/>
        </w:rPr>
        <w:t>Side Lot Line.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Any lot line not a front or rear lot line.</w:t>
      </w:r>
      <w:r w:rsidRPr="00BF459A">
        <w:rPr>
          <w:rFonts w:asciiTheme="minorHAnsi" w:hAnsiTheme="minorHAnsi" w:cstheme="minorHAnsi"/>
          <w:sz w:val="24"/>
          <w:szCs w:val="24"/>
        </w:rPr>
        <w:t xml:space="preserve"> </w:t>
      </w:r>
      <w:r w:rsidR="00A80A8A" w:rsidRPr="00BF459A">
        <w:rPr>
          <w:rFonts w:asciiTheme="minorHAnsi" w:hAnsiTheme="minorHAnsi" w:cstheme="minorHAnsi"/>
          <w:b/>
          <w:sz w:val="24"/>
          <w:szCs w:val="24"/>
          <w:u w:val="words"/>
        </w:rPr>
        <w:t>A lot line that connects front and rear lot lines. On a corner lot, the longer lot line that abuts a street is a side lot line.</w:t>
      </w:r>
    </w:p>
    <w:p w14:paraId="1B719C26" w14:textId="25E29C26" w:rsidR="00A80A8A" w:rsidRPr="00BF459A" w:rsidRDefault="00A80A8A"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Street Lot Line.</w:t>
      </w:r>
      <w:r w:rsidRPr="00BF459A">
        <w:rPr>
          <w:rFonts w:asciiTheme="minorHAnsi" w:hAnsiTheme="minorHAnsi" w:cstheme="minorHAnsi"/>
          <w:b/>
          <w:sz w:val="24"/>
          <w:szCs w:val="24"/>
          <w:u w:val="words"/>
        </w:rPr>
        <w:t xml:space="preserve"> A lot line, or segment of a lot line, that abuts a street. Street lot line does not include lot lines that abut an alley. On a corner lot, there are two (or more) street lot lines. Street lot line can include front lot lines and side lot lines.</w:t>
      </w:r>
    </w:p>
    <w:p w14:paraId="07D26D28" w14:textId="77777777" w:rsidR="00DD0AD8" w:rsidRPr="00BF459A" w:rsidRDefault="00DD0AD8" w:rsidP="00BF459A">
      <w:pPr>
        <w:pStyle w:val="b1"/>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211CC549" w14:textId="2EB2501A" w:rsidR="006C2123" w:rsidRPr="00BF459A" w:rsidRDefault="006C2123" w:rsidP="00BF459A">
      <w:pPr>
        <w:pStyle w:val="b1"/>
        <w:spacing w:after="0"/>
        <w:contextualSpacing/>
        <w:rPr>
          <w:rFonts w:asciiTheme="minorHAnsi" w:hAnsiTheme="minorHAnsi" w:cstheme="minorHAnsi"/>
          <w:sz w:val="24"/>
          <w:szCs w:val="24"/>
        </w:rPr>
      </w:pPr>
    </w:p>
    <w:p w14:paraId="67C93AB0" w14:textId="5D0EEAE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Lot of Record.</w:t>
      </w:r>
      <w:r w:rsidRPr="00BF459A">
        <w:rPr>
          <w:rFonts w:asciiTheme="minorHAnsi" w:hAnsiTheme="minorHAnsi" w:cstheme="minorHAnsi"/>
          <w:sz w:val="24"/>
          <w:szCs w:val="24"/>
        </w:rPr>
        <w:t xml:space="preserve"> </w:t>
      </w:r>
      <w:r w:rsidRPr="00BF459A">
        <w:rPr>
          <w:rFonts w:asciiTheme="minorHAnsi" w:hAnsiTheme="minorHAnsi" w:cstheme="minorHAnsi"/>
          <w:iCs/>
          <w:sz w:val="24"/>
          <w:szCs w:val="24"/>
        </w:rPr>
        <w:t>A lot of record is a plot of land: (1) which was not created through an approved subdivision or partition; (2) which was created and recorded before July 26, 1979; and (3) for which the deed, or other instrument dividing the land, is recorded with the appropriate county recorder</w:t>
      </w:r>
      <w:r w:rsidRPr="00BF459A">
        <w:rPr>
          <w:rFonts w:asciiTheme="minorHAnsi" w:hAnsiTheme="minorHAnsi" w:cstheme="minorHAnsi"/>
          <w:i/>
          <w:iCs/>
          <w:sz w:val="24"/>
          <w:szCs w:val="24"/>
        </w:rPr>
        <w:t>.</w:t>
      </w:r>
      <w:r w:rsidRPr="00BF459A">
        <w:rPr>
          <w:rFonts w:asciiTheme="minorHAnsi" w:hAnsiTheme="minorHAnsi" w:cstheme="minorHAnsi"/>
          <w:sz w:val="24"/>
          <w:szCs w:val="24"/>
        </w:rPr>
        <w:t xml:space="preserve"> </w:t>
      </w:r>
      <w:r w:rsidR="00DD0AD8" w:rsidRPr="00BF459A">
        <w:rPr>
          <w:rFonts w:asciiTheme="minorHAnsi" w:hAnsiTheme="minorHAnsi" w:cstheme="minorHAnsi"/>
          <w:b/>
          <w:sz w:val="24"/>
          <w:szCs w:val="24"/>
          <w:u w:val="words"/>
        </w:rPr>
        <w:t xml:space="preserve">See also </w:t>
      </w:r>
      <w:r w:rsidR="00DD0AD8" w:rsidRPr="00BF459A">
        <w:rPr>
          <w:rFonts w:asciiTheme="minorHAnsi" w:hAnsiTheme="minorHAnsi" w:cstheme="minorHAnsi"/>
          <w:b/>
          <w:i/>
          <w:sz w:val="24"/>
          <w:szCs w:val="24"/>
          <w:u w:val="words"/>
        </w:rPr>
        <w:t>Lot</w:t>
      </w:r>
      <w:r w:rsidR="00DD0AD8" w:rsidRPr="00BF459A">
        <w:rPr>
          <w:rFonts w:asciiTheme="minorHAnsi" w:hAnsiTheme="minorHAnsi" w:cstheme="minorHAnsi"/>
          <w:b/>
          <w:sz w:val="24"/>
          <w:szCs w:val="24"/>
          <w:u w:val="words"/>
        </w:rPr>
        <w:t xml:space="preserve"> or </w:t>
      </w:r>
      <w:r w:rsidR="00DD0AD8" w:rsidRPr="00BF459A">
        <w:rPr>
          <w:rFonts w:asciiTheme="minorHAnsi" w:hAnsiTheme="minorHAnsi" w:cstheme="minorHAnsi"/>
          <w:b/>
          <w:i/>
          <w:sz w:val="24"/>
          <w:szCs w:val="24"/>
          <w:u w:val="words"/>
        </w:rPr>
        <w:t>Parcel</w:t>
      </w:r>
      <w:r w:rsidR="00DD0AD8" w:rsidRPr="00BF459A">
        <w:rPr>
          <w:rFonts w:asciiTheme="minorHAnsi" w:hAnsiTheme="minorHAnsi" w:cstheme="minorHAnsi"/>
          <w:b/>
          <w:sz w:val="24"/>
          <w:szCs w:val="24"/>
          <w:u w:val="words"/>
        </w:rPr>
        <w:t>.</w:t>
      </w:r>
    </w:p>
    <w:p w14:paraId="33A71D13" w14:textId="77777777" w:rsidR="00DD0AD8" w:rsidRPr="00BF459A" w:rsidRDefault="00DD0AD8"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612564AC" w14:textId="6FEA7B0E"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Parcel.</w:t>
      </w:r>
      <w:r w:rsidRPr="00BF459A">
        <w:rPr>
          <w:rFonts w:asciiTheme="minorHAnsi" w:hAnsiTheme="minorHAnsi" w:cstheme="minorHAnsi"/>
          <w:sz w:val="24"/>
          <w:szCs w:val="24"/>
        </w:rPr>
        <w:t xml:space="preserve"> A unit of land that is created by a partitioning of land, as set forth in ORS 92.010.</w:t>
      </w:r>
      <w:r w:rsidRPr="00BF459A">
        <w:rPr>
          <w:rFonts w:asciiTheme="minorHAnsi" w:hAnsiTheme="minorHAnsi" w:cstheme="minorHAnsi"/>
          <w:b/>
          <w:sz w:val="24"/>
          <w:szCs w:val="24"/>
          <w:u w:val="words"/>
        </w:rPr>
        <w:t xml:space="preserve"> </w:t>
      </w:r>
      <w:r w:rsidR="00AD776E" w:rsidRPr="00BF459A">
        <w:rPr>
          <w:rFonts w:asciiTheme="minorHAnsi" w:hAnsiTheme="minorHAnsi" w:cstheme="minorHAnsi"/>
          <w:b/>
          <w:sz w:val="24"/>
          <w:szCs w:val="24"/>
          <w:u w:val="words"/>
        </w:rPr>
        <w:t xml:space="preserve">See, also </w:t>
      </w:r>
      <w:r w:rsidR="00AD776E" w:rsidRPr="00BF459A">
        <w:rPr>
          <w:rFonts w:asciiTheme="minorHAnsi" w:hAnsiTheme="minorHAnsi" w:cstheme="minorHAnsi"/>
          <w:b/>
          <w:i/>
          <w:sz w:val="24"/>
          <w:szCs w:val="24"/>
          <w:u w:val="words"/>
        </w:rPr>
        <w:t>Lot</w:t>
      </w:r>
      <w:r w:rsidR="00AD776E" w:rsidRPr="00BF459A">
        <w:rPr>
          <w:rFonts w:asciiTheme="minorHAnsi" w:hAnsiTheme="minorHAnsi" w:cstheme="minorHAnsi"/>
          <w:b/>
          <w:sz w:val="24"/>
          <w:szCs w:val="24"/>
          <w:u w:val="words"/>
        </w:rPr>
        <w:t>.</w:t>
      </w:r>
    </w:p>
    <w:p w14:paraId="6121C157" w14:textId="77777777" w:rsidR="00DD0AD8" w:rsidRPr="00BF459A" w:rsidRDefault="00DD0AD8"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0321EADC" w14:textId="6831FB48" w:rsidR="006C2123" w:rsidRPr="00BF459A" w:rsidRDefault="00DD0AD8"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473BBAF6"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Residential Structure Types and Related (includes but is not limited to definitions for Housing Types in Section 39.</w:t>
      </w:r>
      <w:r w:rsidRPr="00BF459A">
        <w:rPr>
          <w:rFonts w:asciiTheme="minorHAnsi" w:hAnsiTheme="minorHAnsi" w:cstheme="minorHAnsi"/>
          <w:sz w:val="24"/>
          <w:szCs w:val="24"/>
        </w:rPr>
        <w:t xml:space="preserve">200 and Group Living in Section 39.210) </w:t>
      </w:r>
    </w:p>
    <w:p w14:paraId="59803C52"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Accessory Dwelling Unit (ADU).</w:t>
      </w:r>
      <w:r w:rsidRPr="00BF459A">
        <w:rPr>
          <w:rFonts w:asciiTheme="minorHAnsi" w:hAnsiTheme="minorHAnsi" w:cstheme="minorHAnsi"/>
          <w:sz w:val="24"/>
          <w:szCs w:val="24"/>
        </w:rPr>
        <w:t xml:space="preserve"> An interior attached or detached residential structure that is accessory to a single family dwelling. An Accessory Dwelling Unit is not a </w:t>
      </w:r>
      <w:r w:rsidRPr="00BF459A">
        <w:rPr>
          <w:rFonts w:asciiTheme="minorHAnsi" w:hAnsiTheme="minorHAnsi" w:cstheme="minorHAnsi"/>
          <w:strike/>
          <w:sz w:val="24"/>
          <w:szCs w:val="24"/>
        </w:rPr>
        <w:t>separate</w:t>
      </w:r>
      <w:r w:rsidRPr="00BF459A">
        <w:rPr>
          <w:rFonts w:asciiTheme="minorHAnsi" w:hAnsiTheme="minorHAnsi" w:cstheme="minorHAnsi"/>
          <w:sz w:val="24"/>
          <w:szCs w:val="24"/>
        </w:rPr>
        <w:t xml:space="preserve"> dwelling unit for density purposes. </w:t>
      </w:r>
    </w:p>
    <w:p w14:paraId="3E043FB1" w14:textId="77777777" w:rsidR="0098530E" w:rsidRPr="00BF459A" w:rsidRDefault="0098530E" w:rsidP="00BF459A">
      <w:pPr>
        <w:pStyle w:val="b1"/>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65487B97" w14:textId="22B4BF7B" w:rsidR="006C2123" w:rsidRPr="00BF459A" w:rsidRDefault="006C2123"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Cottage Cluster.</w:t>
      </w:r>
      <w:r w:rsidRPr="00BF459A">
        <w:rPr>
          <w:rFonts w:asciiTheme="minorHAnsi" w:hAnsiTheme="minorHAnsi" w:cstheme="minorHAnsi"/>
          <w:b/>
          <w:sz w:val="24"/>
          <w:szCs w:val="24"/>
          <w:u w:val="words"/>
        </w:rPr>
        <w:t xml:space="preserve"> A grouping of no fewer than four </w:t>
      </w:r>
      <w:r w:rsidR="0098530E" w:rsidRPr="00BF459A">
        <w:rPr>
          <w:rFonts w:asciiTheme="minorHAnsi" w:hAnsiTheme="minorHAnsi" w:cstheme="minorHAnsi"/>
          <w:b/>
          <w:i/>
          <w:sz w:val="24"/>
          <w:szCs w:val="24"/>
          <w:u w:val="words"/>
        </w:rPr>
        <w:t>Cottages</w:t>
      </w:r>
      <w:r w:rsidR="0098530E" w:rsidRPr="00BF459A">
        <w:rPr>
          <w:rFonts w:asciiTheme="minorHAnsi" w:hAnsiTheme="minorHAnsi" w:cstheme="minorHAnsi"/>
          <w:b/>
          <w:sz w:val="24"/>
          <w:szCs w:val="24"/>
          <w:u w:val="words"/>
        </w:rPr>
        <w:t xml:space="preserve"> </w:t>
      </w:r>
      <w:r w:rsidRPr="00BF459A">
        <w:rPr>
          <w:rFonts w:asciiTheme="minorHAnsi" w:hAnsiTheme="minorHAnsi" w:cstheme="minorHAnsi"/>
          <w:b/>
          <w:sz w:val="24"/>
          <w:szCs w:val="24"/>
          <w:u w:val="words"/>
        </w:rPr>
        <w:t>per acre that includes a common courtyard</w:t>
      </w:r>
      <w:r w:rsidR="00CE2B8E" w:rsidRPr="00BF459A">
        <w:rPr>
          <w:rFonts w:asciiTheme="minorHAnsi" w:hAnsiTheme="minorHAnsi" w:cstheme="minorHAnsi"/>
          <w:b/>
          <w:sz w:val="24"/>
          <w:szCs w:val="24"/>
          <w:u w:val="words"/>
        </w:rPr>
        <w:t>, subject to the provisions of Chapter 73A</w:t>
      </w:r>
      <w:r w:rsidRPr="00BF459A">
        <w:rPr>
          <w:rFonts w:asciiTheme="minorHAnsi" w:hAnsiTheme="minorHAnsi" w:cstheme="minorHAnsi"/>
          <w:b/>
          <w:sz w:val="24"/>
          <w:szCs w:val="24"/>
          <w:u w:val="words"/>
        </w:rPr>
        <w:t xml:space="preserve">. </w:t>
      </w:r>
    </w:p>
    <w:p w14:paraId="28BA2B32" w14:textId="4E23AF21"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Duplex.</w:t>
      </w:r>
      <w:r w:rsidRPr="00BF459A">
        <w:rPr>
          <w:rFonts w:asciiTheme="minorHAnsi" w:hAnsiTheme="minorHAnsi" w:cstheme="minorHAnsi"/>
          <w:sz w:val="24"/>
          <w:szCs w:val="24"/>
        </w:rPr>
        <w:t xml:space="preserve"> A type of dwelling that contains two </w:t>
      </w:r>
      <w:r w:rsidR="003D12D9" w:rsidRPr="00BF459A">
        <w:rPr>
          <w:rFonts w:asciiTheme="minorHAnsi" w:hAnsiTheme="minorHAnsi" w:cstheme="minorHAnsi"/>
          <w:strike/>
          <w:sz w:val="24"/>
          <w:szCs w:val="24"/>
        </w:rPr>
        <w:t xml:space="preserve">primary </w:t>
      </w:r>
      <w:r w:rsidRPr="00BF459A">
        <w:rPr>
          <w:rFonts w:asciiTheme="minorHAnsi" w:hAnsiTheme="minorHAnsi" w:cstheme="minorHAnsi"/>
          <w:sz w:val="24"/>
          <w:szCs w:val="24"/>
        </w:rPr>
        <w:t>dwelling units on one lot</w:t>
      </w:r>
      <w:r w:rsidR="0098530E" w:rsidRPr="00BF459A">
        <w:rPr>
          <w:rFonts w:asciiTheme="minorHAnsi" w:hAnsiTheme="minorHAnsi" w:cstheme="minorHAnsi"/>
          <w:sz w:val="24"/>
          <w:szCs w:val="24"/>
        </w:rPr>
        <w:t xml:space="preserve"> </w:t>
      </w:r>
      <w:r w:rsidR="0098530E" w:rsidRPr="00BF459A">
        <w:rPr>
          <w:rFonts w:asciiTheme="minorHAnsi" w:hAnsiTheme="minorHAnsi" w:cstheme="minorHAnsi"/>
          <w:b/>
          <w:sz w:val="24"/>
          <w:szCs w:val="24"/>
          <w:u w:val="words"/>
        </w:rPr>
        <w:t>in any configuration</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The units must share a common wall or common floor/ceiling.</w:t>
      </w:r>
      <w:r w:rsidRPr="00BF459A">
        <w:rPr>
          <w:rFonts w:asciiTheme="minorHAnsi" w:hAnsiTheme="minorHAnsi" w:cstheme="minorHAnsi"/>
          <w:sz w:val="24"/>
          <w:szCs w:val="24"/>
        </w:rPr>
        <w:t xml:space="preserve"> </w:t>
      </w:r>
    </w:p>
    <w:p w14:paraId="0917E0C1" w14:textId="3B62DBB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Dwelling Unit.</w:t>
      </w:r>
      <w:r w:rsidRPr="00BF459A">
        <w:rPr>
          <w:rFonts w:asciiTheme="minorHAnsi" w:hAnsiTheme="minorHAnsi" w:cstheme="minorHAnsi"/>
          <w:sz w:val="24"/>
          <w:szCs w:val="24"/>
        </w:rPr>
        <w:t xml:space="preserve"> A habitable structure designed for occupancy and only having one cooking facility. </w:t>
      </w:r>
    </w:p>
    <w:p w14:paraId="7A98D4AF" w14:textId="77777777" w:rsidR="0098530E" w:rsidRPr="00BF459A" w:rsidRDefault="0098530E" w:rsidP="00BF459A">
      <w:pPr>
        <w:pStyle w:val="b2"/>
        <w:spacing w:after="0"/>
        <w:ind w:left="432"/>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0AE7CA67"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Multi-Family Structure.</w:t>
      </w:r>
      <w:r w:rsidRPr="00BF459A">
        <w:rPr>
          <w:rFonts w:asciiTheme="minorHAnsi" w:hAnsiTheme="minorHAnsi" w:cstheme="minorHAnsi"/>
          <w:sz w:val="24"/>
          <w:szCs w:val="24"/>
        </w:rPr>
        <w:t xml:space="preserve"> A structure containing </w:t>
      </w:r>
      <w:r w:rsidRPr="00BF459A">
        <w:rPr>
          <w:rFonts w:asciiTheme="minorHAnsi" w:hAnsiTheme="minorHAnsi" w:cstheme="minorHAnsi"/>
          <w:strike/>
          <w:sz w:val="24"/>
          <w:szCs w:val="24"/>
        </w:rPr>
        <w:t>three</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five</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or more dwelling units on one lot. The land underneath the structure is not divided into separate lots. Multi-Family Structure </w:t>
      </w:r>
      <w:proofErr w:type="gramStart"/>
      <w:r w:rsidRPr="00BF459A">
        <w:rPr>
          <w:rFonts w:asciiTheme="minorHAnsi" w:hAnsiTheme="minorHAnsi" w:cstheme="minorHAnsi"/>
          <w:sz w:val="24"/>
          <w:szCs w:val="24"/>
        </w:rPr>
        <w:lastRenderedPageBreak/>
        <w:t>includes</w:t>
      </w:r>
      <w:proofErr w:type="gramEnd"/>
      <w:r w:rsidRPr="00BF459A">
        <w:rPr>
          <w:rFonts w:asciiTheme="minorHAnsi" w:hAnsiTheme="minorHAnsi" w:cstheme="minorHAnsi"/>
          <w:sz w:val="24"/>
          <w:szCs w:val="24"/>
        </w:rPr>
        <w:t>, but is not limited to structures commonly called apartments, condominiums, garden apartments</w:t>
      </w:r>
      <w:r w:rsidRPr="00BF459A">
        <w:rPr>
          <w:rFonts w:asciiTheme="minorHAnsi" w:hAnsiTheme="minorHAnsi" w:cstheme="minorHAnsi"/>
          <w:strike/>
          <w:sz w:val="24"/>
          <w:szCs w:val="24"/>
        </w:rPr>
        <w:t>, and triplex</w:t>
      </w:r>
      <w:r w:rsidRPr="00BF459A">
        <w:rPr>
          <w:rFonts w:asciiTheme="minorHAnsi" w:hAnsiTheme="minorHAnsi" w:cstheme="minorHAnsi"/>
          <w:sz w:val="24"/>
          <w:szCs w:val="24"/>
        </w:rPr>
        <w:t xml:space="preserve">. </w:t>
      </w:r>
    </w:p>
    <w:p w14:paraId="06FABDB9" w14:textId="77777777" w:rsidR="006C2123" w:rsidRPr="00BF459A" w:rsidRDefault="006C2123" w:rsidP="00BF459A">
      <w:pPr>
        <w:pStyle w:val="b2"/>
        <w:spacing w:after="0"/>
        <w:ind w:left="450"/>
        <w:contextualSpacing/>
        <w:rPr>
          <w:rFonts w:asciiTheme="minorHAnsi" w:hAnsiTheme="minorHAnsi" w:cstheme="minorHAnsi"/>
          <w:strike/>
          <w:sz w:val="24"/>
          <w:szCs w:val="24"/>
        </w:rPr>
      </w:pPr>
      <w:r w:rsidRPr="00BF459A">
        <w:rPr>
          <w:rFonts w:asciiTheme="minorHAnsi" w:hAnsiTheme="minorHAnsi" w:cstheme="minorHAnsi"/>
          <w:i/>
          <w:iCs/>
          <w:strike/>
          <w:sz w:val="24"/>
          <w:szCs w:val="24"/>
        </w:rPr>
        <w:t>Triplex.</w:t>
      </w:r>
      <w:r w:rsidRPr="00BF459A">
        <w:rPr>
          <w:rFonts w:asciiTheme="minorHAnsi" w:hAnsiTheme="minorHAnsi" w:cstheme="minorHAnsi"/>
          <w:strike/>
          <w:sz w:val="24"/>
          <w:szCs w:val="24"/>
        </w:rPr>
        <w:t xml:space="preserve"> A multi-family structure containing three primary dwelling units. Each unit must share a common wall or common floor/ceiling with at least one other unit. </w:t>
      </w:r>
    </w:p>
    <w:p w14:paraId="5C4D098B" w14:textId="77777777" w:rsidR="006C2123" w:rsidRPr="00BF459A" w:rsidRDefault="006C2123" w:rsidP="00BF459A">
      <w:pPr>
        <w:pStyle w:val="b1"/>
        <w:spacing w:after="0"/>
        <w:ind w:left="450"/>
        <w:contextualSpacing/>
        <w:rPr>
          <w:rFonts w:asciiTheme="minorHAnsi" w:hAnsiTheme="minorHAnsi" w:cstheme="minorHAnsi"/>
          <w:b/>
          <w:sz w:val="24"/>
          <w:szCs w:val="24"/>
          <w:u w:val="words"/>
        </w:rPr>
      </w:pPr>
      <w:proofErr w:type="spellStart"/>
      <w:r w:rsidRPr="00BF459A">
        <w:rPr>
          <w:rFonts w:asciiTheme="minorHAnsi" w:hAnsiTheme="minorHAnsi" w:cstheme="minorHAnsi"/>
          <w:b/>
          <w:i/>
          <w:iCs/>
          <w:sz w:val="24"/>
          <w:szCs w:val="24"/>
          <w:u w:val="words"/>
        </w:rPr>
        <w:t>Quadplex</w:t>
      </w:r>
      <w:proofErr w:type="spellEnd"/>
      <w:r w:rsidRPr="00BF459A">
        <w:rPr>
          <w:rFonts w:asciiTheme="minorHAnsi" w:hAnsiTheme="minorHAnsi" w:cstheme="minorHAnsi"/>
          <w:b/>
          <w:i/>
          <w:iCs/>
          <w:sz w:val="24"/>
          <w:szCs w:val="24"/>
          <w:u w:val="words"/>
        </w:rPr>
        <w:t>.</w:t>
      </w:r>
      <w:r w:rsidRPr="00BF459A">
        <w:rPr>
          <w:rFonts w:asciiTheme="minorHAnsi" w:hAnsiTheme="minorHAnsi" w:cstheme="minorHAnsi"/>
          <w:b/>
          <w:sz w:val="24"/>
          <w:szCs w:val="24"/>
          <w:u w:val="words"/>
        </w:rPr>
        <w:t xml:space="preserve"> Four dwelling units on a lot or parcel in any configuration.</w:t>
      </w:r>
    </w:p>
    <w:p w14:paraId="59919F2B" w14:textId="61FDB86D" w:rsidR="006C2123" w:rsidRPr="00BF459A" w:rsidRDefault="00DD0AD8" w:rsidP="00BF459A">
      <w:pPr>
        <w:pStyle w:val="b1"/>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429421CB" w14:textId="12096E39" w:rsidR="006C2123" w:rsidRPr="00BF459A" w:rsidRDefault="006C2123" w:rsidP="00BF459A">
      <w:pPr>
        <w:pStyle w:val="b1"/>
        <w:spacing w:after="0"/>
        <w:contextualSpacing/>
        <w:rPr>
          <w:rFonts w:asciiTheme="minorHAnsi" w:hAnsiTheme="minorHAnsi" w:cstheme="minorHAnsi"/>
          <w:sz w:val="24"/>
          <w:szCs w:val="24"/>
          <w:u w:val="single"/>
        </w:rPr>
      </w:pPr>
      <w:r w:rsidRPr="00BF459A">
        <w:rPr>
          <w:rFonts w:asciiTheme="minorHAnsi" w:hAnsiTheme="minorHAnsi" w:cstheme="minorHAnsi"/>
          <w:i/>
          <w:iCs/>
          <w:sz w:val="24"/>
          <w:szCs w:val="24"/>
        </w:rPr>
        <w:t>Single-Family Dwelling (detached).</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A single dwelling unit detached or separate from other dwelling units. A dwelling unit not having common walls with another dwelling unit.</w:t>
      </w:r>
      <w:r w:rsidRPr="00BF459A">
        <w:rPr>
          <w:rFonts w:asciiTheme="minorHAnsi" w:hAnsiTheme="minorHAnsi" w:cstheme="minorHAnsi"/>
          <w:sz w:val="24"/>
          <w:szCs w:val="24"/>
          <w:u w:val="single"/>
        </w:rPr>
        <w:t xml:space="preserve"> </w:t>
      </w:r>
      <w:r w:rsidRPr="00BF459A">
        <w:rPr>
          <w:rFonts w:asciiTheme="minorHAnsi" w:hAnsiTheme="minorHAnsi" w:cstheme="minorHAnsi"/>
          <w:b/>
          <w:sz w:val="24"/>
          <w:szCs w:val="24"/>
          <w:u w:val="words"/>
        </w:rPr>
        <w:t xml:space="preserve">A detached structure on a lot or parcel that is comprised of a single dwelling unit. </w:t>
      </w:r>
    </w:p>
    <w:p w14:paraId="47E1352C" w14:textId="5B673B56" w:rsidR="006C2123" w:rsidRPr="00BF459A" w:rsidRDefault="006C2123" w:rsidP="00BF459A">
      <w:pPr>
        <w:pStyle w:val="b1"/>
        <w:spacing w:after="0"/>
        <w:ind w:left="450"/>
        <w:contextualSpacing/>
        <w:rPr>
          <w:rFonts w:asciiTheme="minorHAnsi" w:hAnsiTheme="minorHAnsi" w:cstheme="minorHAnsi"/>
          <w:sz w:val="24"/>
          <w:szCs w:val="24"/>
          <w:u w:val="single"/>
        </w:rPr>
      </w:pPr>
      <w:r w:rsidRPr="00BF459A">
        <w:rPr>
          <w:rFonts w:asciiTheme="minorHAnsi" w:hAnsiTheme="minorHAnsi" w:cstheme="minorHAnsi"/>
          <w:i/>
          <w:iCs/>
          <w:sz w:val="24"/>
          <w:szCs w:val="24"/>
        </w:rPr>
        <w:t xml:space="preserve">Townhouse </w:t>
      </w:r>
      <w:r w:rsidRPr="00BF459A">
        <w:rPr>
          <w:rFonts w:asciiTheme="minorHAnsi" w:hAnsiTheme="minorHAnsi" w:cstheme="minorHAnsi"/>
          <w:i/>
          <w:iCs/>
          <w:strike/>
          <w:sz w:val="24"/>
          <w:szCs w:val="24"/>
        </w:rPr>
        <w:t xml:space="preserve">(or </w:t>
      </w:r>
      <w:proofErr w:type="spellStart"/>
      <w:r w:rsidRPr="00BF459A">
        <w:rPr>
          <w:rFonts w:asciiTheme="minorHAnsi" w:hAnsiTheme="minorHAnsi" w:cstheme="minorHAnsi"/>
          <w:i/>
          <w:iCs/>
          <w:strike/>
          <w:sz w:val="24"/>
          <w:szCs w:val="24"/>
        </w:rPr>
        <w:t>Rowhouse</w:t>
      </w:r>
      <w:proofErr w:type="spellEnd"/>
      <w:r w:rsidRPr="00BF459A">
        <w:rPr>
          <w:rFonts w:asciiTheme="minorHAnsi" w:hAnsiTheme="minorHAnsi" w:cstheme="minorHAnsi"/>
          <w:i/>
          <w:iCs/>
          <w:strike/>
          <w:sz w:val="24"/>
          <w:szCs w:val="24"/>
        </w:rPr>
        <w:t>).</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A type of dwelling unit, located on its own lot, and which shares one or more common or abutting walls with one or more other dwelling units.</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 xml:space="preserve">A dwelling unit constructed in a row of two or more attached units, where each dwelling unit is located on an individual lot or parcel and shares at least one common wall with an adjacent unit. </w:t>
      </w:r>
    </w:p>
    <w:p w14:paraId="5DB1A786" w14:textId="5B673B56" w:rsidR="00C10A9E" w:rsidRPr="00BF459A" w:rsidRDefault="00C10A9E"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i/>
          <w:sz w:val="24"/>
          <w:szCs w:val="24"/>
          <w:u w:val="words"/>
        </w:rPr>
        <w:t>Townhouse project.</w:t>
      </w:r>
      <w:r w:rsidRPr="00BF459A">
        <w:rPr>
          <w:rFonts w:asciiTheme="minorHAnsi" w:hAnsiTheme="minorHAnsi" w:cstheme="minorHAnsi"/>
          <w:b/>
          <w:sz w:val="24"/>
          <w:szCs w:val="24"/>
          <w:u w:val="words"/>
        </w:rPr>
        <w:t xml:space="preserve"> One or more townhouse structures constructed, or proposed to be constructed, together with the development site where the land has been divided, or is proposed to be divided, to reflect the townhouse property lines and any commonly owned property.</w:t>
      </w:r>
    </w:p>
    <w:p w14:paraId="25C1BD51" w14:textId="73D7BB8B" w:rsidR="006C2123" w:rsidRPr="00BF459A" w:rsidRDefault="006C2123" w:rsidP="00BF459A">
      <w:pPr>
        <w:pStyle w:val="b1"/>
        <w:spacing w:after="0"/>
        <w:ind w:left="450"/>
        <w:contextualSpacing/>
        <w:rPr>
          <w:rFonts w:asciiTheme="minorHAnsi" w:hAnsiTheme="minorHAnsi" w:cstheme="minorHAnsi"/>
          <w:b/>
          <w:sz w:val="24"/>
          <w:szCs w:val="24"/>
          <w:u w:val="words"/>
        </w:rPr>
      </w:pPr>
      <w:r w:rsidRPr="00BF459A">
        <w:rPr>
          <w:rFonts w:asciiTheme="minorHAnsi" w:hAnsiTheme="minorHAnsi" w:cstheme="minorHAnsi"/>
          <w:b/>
          <w:i/>
          <w:iCs/>
          <w:sz w:val="24"/>
          <w:szCs w:val="24"/>
          <w:u w:val="words"/>
        </w:rPr>
        <w:t>Triplex.</w:t>
      </w:r>
      <w:r w:rsidRPr="00BF459A">
        <w:rPr>
          <w:rFonts w:asciiTheme="minorHAnsi" w:hAnsiTheme="minorHAnsi" w:cstheme="minorHAnsi"/>
          <w:b/>
          <w:sz w:val="24"/>
          <w:szCs w:val="24"/>
          <w:u w:val="words"/>
        </w:rPr>
        <w:t xml:space="preserve"> Three dwelling units on a lot or parcel in any configuration.</w:t>
      </w:r>
    </w:p>
    <w:p w14:paraId="14888839" w14:textId="77777777" w:rsidR="006C2123" w:rsidRPr="00BF459A" w:rsidRDefault="006C2123" w:rsidP="00BF459A">
      <w:pPr>
        <w:pStyle w:val="b1"/>
        <w:spacing w:after="0"/>
        <w:contextualSpacing/>
        <w:rPr>
          <w:rFonts w:asciiTheme="minorHAnsi" w:hAnsiTheme="minorHAnsi" w:cstheme="minorHAnsi"/>
          <w:sz w:val="24"/>
          <w:szCs w:val="24"/>
          <w:u w:val="single"/>
        </w:rPr>
      </w:pPr>
    </w:p>
    <w:p w14:paraId="0B365BB4" w14:textId="053ABD3E" w:rsidR="006C2123" w:rsidRPr="00BF459A" w:rsidRDefault="00DD0AD8"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3F68CCBA"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Triplex.</w:t>
      </w:r>
      <w:r w:rsidRPr="00BF459A">
        <w:rPr>
          <w:rFonts w:asciiTheme="minorHAnsi" w:hAnsiTheme="minorHAnsi" w:cstheme="minorHAnsi"/>
          <w:sz w:val="24"/>
          <w:szCs w:val="24"/>
        </w:rPr>
        <w:t xml:space="preserve"> See Residential Structure Types</w:t>
      </w:r>
      <w:r w:rsidRPr="00BF459A">
        <w:rPr>
          <w:rFonts w:asciiTheme="minorHAnsi" w:hAnsiTheme="minorHAnsi" w:cstheme="minorHAnsi"/>
          <w:strike/>
          <w:sz w:val="24"/>
          <w:szCs w:val="24"/>
        </w:rPr>
        <w:t xml:space="preserve">; Multi-Family Structure. </w:t>
      </w:r>
    </w:p>
    <w:p w14:paraId="16EA4CD3" w14:textId="015C8D42" w:rsidR="006C2123" w:rsidRPr="00BF459A" w:rsidRDefault="00DD0AD8" w:rsidP="00BF459A">
      <w:pPr>
        <w:pStyle w:val="b0"/>
        <w:spacing w:after="0"/>
        <w:contextualSpacing/>
        <w:rPr>
          <w:rFonts w:asciiTheme="minorHAnsi" w:hAnsiTheme="minorHAnsi" w:cstheme="minorHAnsi"/>
          <w:sz w:val="24"/>
          <w:szCs w:val="24"/>
        </w:rPr>
      </w:pPr>
      <w:r w:rsidRPr="00BF459A">
        <w:rPr>
          <w:rFonts w:asciiTheme="minorHAnsi" w:hAnsiTheme="minorHAnsi" w:cstheme="minorHAnsi"/>
          <w:i/>
          <w:iCs/>
          <w:sz w:val="24"/>
          <w:szCs w:val="24"/>
        </w:rPr>
        <w:t>[…]</w:t>
      </w:r>
    </w:p>
    <w:p w14:paraId="039A1389" w14:textId="77777777" w:rsidR="00DF692D" w:rsidRPr="00BF459A" w:rsidRDefault="00035228"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i/>
          <w:sz w:val="24"/>
          <w:szCs w:val="24"/>
          <w:u w:val="words"/>
        </w:rPr>
        <w:t>Wall Plane</w:t>
      </w:r>
      <w:r w:rsidRPr="00BF459A">
        <w:rPr>
          <w:rFonts w:asciiTheme="minorHAnsi" w:hAnsiTheme="minorHAnsi" w:cstheme="minorHAnsi"/>
          <w:b/>
          <w:sz w:val="24"/>
          <w:szCs w:val="24"/>
          <w:u w:val="words"/>
        </w:rPr>
        <w:t xml:space="preserve"> A wall plane means all vertical surfaces on one side of a structure from the base of the main floor level up, including walls, garage doors, entries, gable ends, dormers, and other architectural features, but excluding any roof areas. </w:t>
      </w:r>
    </w:p>
    <w:p w14:paraId="023A9882" w14:textId="77777777" w:rsidR="00DD0AD8" w:rsidRPr="00BF459A" w:rsidRDefault="00DD0AD8" w:rsidP="00BF459A">
      <w:pPr>
        <w:pStyle w:val="b0"/>
        <w:spacing w:after="0"/>
        <w:contextualSpacing/>
        <w:rPr>
          <w:rFonts w:asciiTheme="minorHAnsi" w:hAnsiTheme="minorHAnsi" w:cstheme="minorHAnsi"/>
          <w:i/>
          <w:iCs/>
          <w:sz w:val="24"/>
          <w:szCs w:val="24"/>
        </w:rPr>
      </w:pPr>
      <w:r w:rsidRPr="00BF459A">
        <w:rPr>
          <w:rFonts w:asciiTheme="minorHAnsi" w:hAnsiTheme="minorHAnsi" w:cstheme="minorHAnsi"/>
          <w:i/>
          <w:iCs/>
          <w:sz w:val="24"/>
          <w:szCs w:val="24"/>
        </w:rPr>
        <w:t>[…]</w:t>
      </w:r>
    </w:p>
    <w:p w14:paraId="28F9A124" w14:textId="77777777" w:rsidR="00DD0AD8" w:rsidRPr="00BF459A" w:rsidRDefault="00DD0AD8" w:rsidP="00BF459A">
      <w:pPr>
        <w:spacing w:after="0" w:line="240" w:lineRule="auto"/>
        <w:contextualSpacing/>
        <w:rPr>
          <w:rFonts w:eastAsia="Times New Roman" w:cstheme="minorHAnsi"/>
          <w:b/>
          <w:bCs/>
          <w:sz w:val="24"/>
          <w:szCs w:val="24"/>
        </w:rPr>
      </w:pPr>
      <w:bookmarkStart w:id="1" w:name="_Toc74310679"/>
      <w:r w:rsidRPr="00BF459A">
        <w:rPr>
          <w:rFonts w:eastAsia="Times New Roman" w:cstheme="minorHAnsi"/>
          <w:sz w:val="24"/>
          <w:szCs w:val="24"/>
        </w:rPr>
        <w:br w:type="page"/>
      </w:r>
    </w:p>
    <w:p w14:paraId="7EFCA2D8" w14:textId="1CF97491" w:rsidR="006C2123" w:rsidRPr="00BF459A" w:rsidRDefault="006C2123" w:rsidP="00BF459A">
      <w:pPr>
        <w:pStyle w:val="Heading1"/>
        <w:spacing w:before="0" w:line="240" w:lineRule="auto"/>
        <w:contextualSpacing/>
        <w:rPr>
          <w:rFonts w:asciiTheme="minorHAnsi" w:eastAsia="Times New Roman" w:hAnsiTheme="minorHAnsi" w:cstheme="minorHAnsi"/>
        </w:rPr>
      </w:pPr>
      <w:r w:rsidRPr="00BF459A">
        <w:rPr>
          <w:rFonts w:asciiTheme="minorHAnsi" w:eastAsia="Times New Roman" w:hAnsiTheme="minorHAnsi" w:cstheme="minorHAnsi"/>
        </w:rPr>
        <w:lastRenderedPageBreak/>
        <w:t>CHAPTER 32 - PROCEDURES</w:t>
      </w:r>
      <w:bookmarkEnd w:id="1"/>
      <w:r w:rsidRPr="00BF459A">
        <w:rPr>
          <w:rFonts w:asciiTheme="minorHAnsi" w:eastAsia="Times New Roman" w:hAnsiTheme="minorHAnsi" w:cstheme="minorHAnsi"/>
        </w:rPr>
        <w:t xml:space="preserve"> </w:t>
      </w:r>
    </w:p>
    <w:p w14:paraId="494955B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32.010. - Purpose and Applicability. </w:t>
      </w:r>
    </w:p>
    <w:p w14:paraId="6D56C613" w14:textId="7C2649EB" w:rsidR="006C2123" w:rsidRPr="00BF459A" w:rsidRDefault="0098530E" w:rsidP="00BF459A">
      <w:pPr>
        <w:pStyle w:val="historynote0"/>
        <w:spacing w:before="0" w:beforeAutospacing="0" w:after="0" w:afterAutospacing="0"/>
        <w:contextualSpacing/>
        <w:rPr>
          <w:rFonts w:asciiTheme="minorHAnsi" w:hAnsiTheme="minorHAnsi" w:cstheme="minorHAnsi"/>
        </w:rPr>
      </w:pPr>
      <w:r w:rsidRPr="00BF459A">
        <w:rPr>
          <w:rFonts w:asciiTheme="minorHAnsi" w:hAnsiTheme="minorHAnsi" w:cstheme="minorHAnsi"/>
        </w:rPr>
        <w:t>[…]</w:t>
      </w:r>
    </w:p>
    <w:p w14:paraId="34F9C336"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32-1—Applications Types and Review Procedures</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18"/>
        <w:gridCol w:w="1158"/>
        <w:gridCol w:w="977"/>
        <w:gridCol w:w="881"/>
        <w:gridCol w:w="1268"/>
        <w:gridCol w:w="1663"/>
        <w:gridCol w:w="1179"/>
      </w:tblGrid>
      <w:tr w:rsidR="006C2123" w:rsidRPr="00BF459A" w14:paraId="68F2C1F3"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C2AF4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Application/Action</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B2DA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Procedure Type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56A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Decision Body*</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2098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Appeal Body*</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3310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Pre-Application</w:t>
            </w:r>
            <w:r w:rsidRPr="00BF459A">
              <w:rPr>
                <w:rFonts w:eastAsia="Times New Roman" w:cstheme="minorHAnsi"/>
                <w:b/>
                <w:bCs/>
                <w:sz w:val="24"/>
                <w:szCs w:val="24"/>
              </w:rPr>
              <w:br/>
              <w:t>Conference</w:t>
            </w:r>
            <w:r w:rsidRPr="00BF459A">
              <w:rPr>
                <w:rFonts w:eastAsia="Times New Roman" w:cstheme="minorHAnsi"/>
                <w:b/>
                <w:bCs/>
                <w:sz w:val="24"/>
                <w:szCs w:val="24"/>
              </w:rPr>
              <w:br/>
              <w:t>Required</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452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Neighborhood/</w:t>
            </w:r>
            <w:r w:rsidRPr="00BF459A">
              <w:rPr>
                <w:rFonts w:eastAsia="Times New Roman" w:cstheme="minorHAnsi"/>
                <w:b/>
                <w:bCs/>
                <w:sz w:val="24"/>
                <w:szCs w:val="24"/>
              </w:rPr>
              <w:br/>
              <w:t xml:space="preserve">Developer </w:t>
            </w:r>
            <w:proofErr w:type="spellStart"/>
            <w:r w:rsidRPr="00BF459A">
              <w:rPr>
                <w:rFonts w:eastAsia="Times New Roman" w:cstheme="minorHAnsi"/>
                <w:b/>
                <w:bCs/>
                <w:sz w:val="24"/>
                <w:szCs w:val="24"/>
              </w:rPr>
              <w:t>Mtg</w:t>
            </w:r>
            <w:proofErr w:type="spellEnd"/>
            <w:r w:rsidRPr="00BF459A">
              <w:rPr>
                <w:rFonts w:eastAsia="Times New Roman" w:cstheme="minorHAnsi"/>
                <w:b/>
                <w:bCs/>
                <w:sz w:val="24"/>
                <w:szCs w:val="24"/>
              </w:rPr>
              <w:br/>
              <w:t>Required</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63D8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Applicable Code</w:t>
            </w:r>
            <w:r w:rsidRPr="00BF459A">
              <w:rPr>
                <w:rFonts w:eastAsia="Times New Roman" w:cstheme="minorHAnsi"/>
                <w:b/>
                <w:bCs/>
                <w:sz w:val="24"/>
                <w:szCs w:val="24"/>
              </w:rPr>
              <w:br/>
              <w:t>Chapter</w:t>
            </w:r>
            <w:r w:rsidRPr="00BF459A">
              <w:rPr>
                <w:rFonts w:eastAsia="Times New Roman" w:cstheme="minorHAnsi"/>
                <w:sz w:val="24"/>
                <w:szCs w:val="24"/>
              </w:rPr>
              <w:t xml:space="preserve"> </w:t>
            </w:r>
          </w:p>
        </w:tc>
      </w:tr>
      <w:tr w:rsidR="006C2123" w:rsidRPr="00BF459A" w14:paraId="6C30B608" w14:textId="77777777" w:rsidTr="2399981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4076EC1" w14:textId="16FC1935" w:rsidR="006C2123" w:rsidRPr="00BF459A" w:rsidRDefault="00406306"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w:t>
            </w:r>
          </w:p>
        </w:tc>
      </w:tr>
      <w:tr w:rsidR="006C2123" w:rsidRPr="00BF459A" w14:paraId="4700C948" w14:textId="77777777" w:rsidTr="2399981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D02FF1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Architectural Review</w:t>
            </w:r>
            <w:r w:rsidRPr="00BF459A">
              <w:rPr>
                <w:rFonts w:eastAsia="Times New Roman" w:cstheme="minorHAnsi"/>
                <w:sz w:val="24"/>
                <w:szCs w:val="24"/>
              </w:rPr>
              <w:t xml:space="preserve"> </w:t>
            </w:r>
          </w:p>
        </w:tc>
      </w:tr>
      <w:tr w:rsidR="006C2123" w:rsidRPr="00BF459A" w14:paraId="71837D5E"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36A447" w14:textId="3B5661AD"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Architectural Review</w:t>
            </w:r>
            <w:r w:rsidR="00406306" w:rsidRPr="00BF459A">
              <w:rPr>
                <w:rFonts w:eastAsia="Times New Roman" w:cstheme="minorHAnsi"/>
                <w:sz w:val="24"/>
                <w:szCs w:val="24"/>
              </w:rPr>
              <w:t xml:space="preserve"> </w:t>
            </w:r>
            <w:r w:rsidRPr="00BF459A">
              <w:rPr>
                <w:rFonts w:eastAsia="Times New Roman" w:cstheme="minorHAnsi"/>
                <w:sz w:val="24"/>
                <w:szCs w:val="24"/>
              </w:rPr>
              <w:t xml:space="preserve">(except as specified below) (limited land use)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F87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070F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B03C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trike/>
                <w:sz w:val="24"/>
                <w:szCs w:val="24"/>
              </w:rPr>
              <w:t>ARB/</w:t>
            </w:r>
            <w:r w:rsidRPr="00BF459A">
              <w:rPr>
                <w:rFonts w:eastAsia="Times New Roman" w:cstheme="minorHAnsi"/>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DDFB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C15D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ED94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33.020 </w:t>
            </w:r>
          </w:p>
        </w:tc>
      </w:tr>
      <w:tr w:rsidR="006C2123" w:rsidRPr="00BF459A" w14:paraId="0C3B689C"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D7EE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Single Family Dwelling, </w:t>
            </w:r>
            <w:r w:rsidRPr="00BF459A">
              <w:rPr>
                <w:rFonts w:eastAsia="Times New Roman" w:cstheme="minorHAnsi"/>
                <w:sz w:val="24"/>
                <w:szCs w:val="24"/>
                <w:u w:val="single"/>
              </w:rPr>
              <w:t>Duplexes, Townhouses, Triplexes, Quadplexes, and Cottage Clusters</w:t>
            </w:r>
            <w:r w:rsidRPr="00BF459A">
              <w:rPr>
                <w:rFonts w:eastAsia="Times New Roman" w:cstheme="minorHAnsi"/>
                <w:sz w:val="24"/>
                <w:szCs w:val="24"/>
              </w:rPr>
              <w:t xml:space="preserve"> following Clear and Objective Standards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Accessory Dwelling Units (ADUs) following Clear and Objective Standards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Minor AR including façade and landscape modifications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A323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5611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9910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Circuit Court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DC13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B192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FC3E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33.020 </w:t>
            </w:r>
          </w:p>
        </w:tc>
      </w:tr>
      <w:tr w:rsidR="006C2123" w:rsidRPr="00BF459A" w14:paraId="5E6EACC2"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8ED8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Commercial Buildings 50,000 square feet and larger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Industrial Buildings 150,000 square feet and larger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Multifamily </w:t>
            </w:r>
            <w:r w:rsidRPr="00BF459A">
              <w:rPr>
                <w:rFonts w:eastAsia="Times New Roman" w:cstheme="minorHAnsi"/>
                <w:sz w:val="24"/>
                <w:szCs w:val="24"/>
              </w:rPr>
              <w:lastRenderedPageBreak/>
              <w:t xml:space="preserve">Housing Projects 100 units and above (or any number of units abutting a single family district)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•as requested by the CM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D517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III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B6B5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ARB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1E76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6815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C4E7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8BC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33.020 </w:t>
            </w:r>
          </w:p>
        </w:tc>
      </w:tr>
      <w:tr w:rsidR="006C2123" w:rsidRPr="00BF459A" w14:paraId="0653830E"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6694A" w14:textId="12AB6F0F"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Public Facilities Decision in conjunction with Architectural Review (limited land use)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21B6A" w14:textId="62D44A45" w:rsidR="006C2123" w:rsidRPr="00BF459A" w:rsidRDefault="006C2123" w:rsidP="00BF459A">
            <w:pPr>
              <w:spacing w:after="0" w:line="240" w:lineRule="auto"/>
              <w:contextualSpacing/>
              <w:rPr>
                <w:rFonts w:eastAsia="Times New Roman" w:cstheme="minorHAnsi"/>
                <w:strike/>
                <w:sz w:val="24"/>
                <w:szCs w:val="24"/>
                <w:u w:val="single"/>
              </w:rPr>
            </w:pPr>
            <w:r w:rsidRPr="00BF459A">
              <w:rPr>
                <w:rFonts w:eastAsia="Times New Roman" w:cstheme="minorHAnsi"/>
                <w:strike/>
                <w:sz w:val="24"/>
                <w:szCs w:val="24"/>
              </w:rPr>
              <w:t xml:space="preserve">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2A20D"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CM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F9FD1"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2FF9F"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69C7"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7CA2A"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TDC 33.020 </w:t>
            </w:r>
          </w:p>
        </w:tc>
      </w:tr>
      <w:tr w:rsidR="00406306" w:rsidRPr="00BF459A" w14:paraId="4AECE8AC" w14:textId="77777777" w:rsidTr="001066C7">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4452016" w14:textId="47950E71" w:rsidR="00406306" w:rsidRPr="00BF459A" w:rsidRDefault="00406306"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tc>
      </w:tr>
      <w:tr w:rsidR="006C2123" w:rsidRPr="00BF459A" w14:paraId="53264FDB" w14:textId="77777777" w:rsidTr="239998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2CB8DD" w14:textId="243C3F2E"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Minor variance </w:t>
            </w:r>
            <w:r w:rsidRPr="00BF459A">
              <w:rPr>
                <w:rFonts w:eastAsia="Times New Roman" w:cstheme="minorHAnsi"/>
                <w:strike/>
                <w:sz w:val="24"/>
                <w:szCs w:val="24"/>
              </w:rPr>
              <w:t>for existing single family residence</w:t>
            </w:r>
            <w:r w:rsidRPr="00BF459A">
              <w:rPr>
                <w:rFonts w:eastAsia="Times New Roman" w:cstheme="minorHAnsi"/>
                <w:sz w:val="24"/>
                <w:szCs w:val="24"/>
              </w:rPr>
              <w:t xml:space="preserve"> </w:t>
            </w:r>
            <w:r w:rsidRPr="00BF459A">
              <w:rPr>
                <w:rFonts w:eastAsia="Times New Roman" w:cstheme="minorHAnsi"/>
                <w:b/>
                <w:sz w:val="24"/>
                <w:szCs w:val="24"/>
                <w:u w:val="words"/>
              </w:rPr>
              <w:t xml:space="preserve">for </w:t>
            </w:r>
            <w:r w:rsidR="003F5B37" w:rsidRPr="00BF459A">
              <w:rPr>
                <w:rFonts w:eastAsia="Times New Roman" w:cstheme="minorHAnsi"/>
                <w:b/>
                <w:sz w:val="24"/>
                <w:szCs w:val="24"/>
                <w:u w:val="words"/>
              </w:rPr>
              <w:t>permitted housing types</w:t>
            </w:r>
            <w:r w:rsidRPr="00BF459A">
              <w:rPr>
                <w:rFonts w:eastAsia="Times New Roman" w:cstheme="minorHAnsi"/>
                <w:b/>
                <w:sz w:val="24"/>
                <w:szCs w:val="24"/>
                <w:u w:val="words"/>
              </w:rPr>
              <w:t xml:space="preserve"> in the RL and RML zones.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CEB1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3FEB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CM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07EC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CD4F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Yes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2C97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6E4D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33.120 </w:t>
            </w:r>
          </w:p>
        </w:tc>
      </w:tr>
      <w:tr w:rsidR="00406306" w:rsidRPr="00BF459A" w14:paraId="4A378AA9" w14:textId="77777777" w:rsidTr="001066C7">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51D905A" w14:textId="5BF9516F" w:rsidR="00406306" w:rsidRPr="00BF459A" w:rsidRDefault="00406306"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w:t>
            </w:r>
          </w:p>
        </w:tc>
      </w:tr>
    </w:tbl>
    <w:p w14:paraId="4FCF578D" w14:textId="77777777" w:rsidR="006C2123"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p>
    <w:p w14:paraId="605E941D"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City Council (CC); Planning Commission (PC); Architectural Review Board (ARB); City Manager or designee (CM); Land Use Board of Appeals (LUBA). </w:t>
      </w:r>
    </w:p>
    <w:p w14:paraId="1E515EC8" w14:textId="0A0CD67F" w:rsidR="006C2123" w:rsidRPr="00BF459A" w:rsidRDefault="00406306" w:rsidP="00BF459A">
      <w:pPr>
        <w:spacing w:after="0" w:line="240" w:lineRule="auto"/>
        <w:contextualSpacing/>
        <w:rPr>
          <w:rFonts w:eastAsia="Times New Roman" w:cstheme="minorHAnsi"/>
          <w:bCs/>
          <w:i/>
          <w:color w:val="FF0000"/>
          <w:sz w:val="24"/>
          <w:szCs w:val="24"/>
        </w:rPr>
      </w:pPr>
      <w:r w:rsidRPr="00BF459A">
        <w:rPr>
          <w:rFonts w:eastAsia="Times New Roman" w:cstheme="minorHAnsi"/>
          <w:sz w:val="24"/>
          <w:szCs w:val="24"/>
        </w:rPr>
        <w:t>[…]</w:t>
      </w:r>
    </w:p>
    <w:p w14:paraId="0495EEC7" w14:textId="77777777" w:rsidR="00BF459A" w:rsidRDefault="00BF459A">
      <w:pPr>
        <w:spacing w:after="160" w:line="259" w:lineRule="auto"/>
        <w:rPr>
          <w:rFonts w:eastAsia="Times New Roman" w:cstheme="minorHAnsi"/>
          <w:b/>
          <w:bCs/>
          <w:sz w:val="24"/>
          <w:szCs w:val="24"/>
        </w:rPr>
      </w:pPr>
      <w:bookmarkStart w:id="2" w:name="_Toc74310680"/>
      <w:r>
        <w:rPr>
          <w:rFonts w:eastAsia="Times New Roman" w:cstheme="minorHAnsi"/>
          <w:sz w:val="24"/>
          <w:szCs w:val="24"/>
        </w:rPr>
        <w:br w:type="page"/>
      </w:r>
    </w:p>
    <w:p w14:paraId="608DC907" w14:textId="142C5A6E" w:rsidR="001066C7" w:rsidRPr="00BF459A" w:rsidRDefault="006C2123" w:rsidP="00BF459A">
      <w:pPr>
        <w:pStyle w:val="Heading1"/>
        <w:spacing w:before="0" w:line="240" w:lineRule="auto"/>
        <w:contextualSpacing/>
        <w:rPr>
          <w:rFonts w:asciiTheme="minorHAnsi" w:eastAsia="Times New Roman" w:hAnsiTheme="minorHAnsi" w:cstheme="minorHAnsi"/>
        </w:rPr>
      </w:pPr>
      <w:r w:rsidRPr="00BF459A">
        <w:rPr>
          <w:rFonts w:asciiTheme="minorHAnsi" w:eastAsia="Times New Roman" w:hAnsiTheme="minorHAnsi" w:cstheme="minorHAnsi"/>
        </w:rPr>
        <w:lastRenderedPageBreak/>
        <w:t>CHAPTER 33 - APPLICATIONS AND APPROVAL CRITERIA</w:t>
      </w:r>
      <w:bookmarkEnd w:id="2"/>
    </w:p>
    <w:p w14:paraId="7EF0632B" w14:textId="7432EBD2" w:rsidR="006C2123" w:rsidRPr="00BF459A" w:rsidRDefault="00406306" w:rsidP="00BF459A">
      <w:pPr>
        <w:pStyle w:val="Heading1"/>
        <w:spacing w:before="0" w:line="240" w:lineRule="auto"/>
        <w:contextualSpacing/>
        <w:rPr>
          <w:rFonts w:asciiTheme="minorHAnsi" w:hAnsiTheme="minorHAnsi" w:cstheme="minorHAnsi"/>
          <w:sz w:val="24"/>
          <w:szCs w:val="24"/>
        </w:rPr>
      </w:pPr>
      <w:r w:rsidRPr="00BF459A">
        <w:rPr>
          <w:rFonts w:asciiTheme="minorHAnsi" w:hAnsiTheme="minorHAnsi" w:cstheme="minorHAnsi"/>
          <w:sz w:val="24"/>
          <w:szCs w:val="24"/>
        </w:rPr>
        <w:t>[…]</w:t>
      </w:r>
    </w:p>
    <w:p w14:paraId="5635E89F"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33.020. - Architectural Review. </w:t>
      </w:r>
    </w:p>
    <w:p w14:paraId="12EF8B62" w14:textId="52F6021B" w:rsidR="006C2123" w:rsidRPr="00BF459A" w:rsidRDefault="00AE5D00"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0AC2E09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(c)</w:t>
      </w:r>
      <w:r w:rsidRPr="00BF459A">
        <w:rPr>
          <w:rFonts w:asciiTheme="minorHAnsi" w:hAnsiTheme="minorHAnsi" w:cstheme="minorHAnsi"/>
          <w:sz w:val="24"/>
          <w:szCs w:val="24"/>
        </w:rPr>
        <w:tab/>
        <w:t xml:space="preserve">Exceptions to Architectural Review. The following applications for development do not require Architectural Review: </w:t>
      </w:r>
    </w:p>
    <w:p w14:paraId="712E6D85"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The addition or alteration of an existing single-family dwelling</w:t>
      </w:r>
      <w:r w:rsidRPr="00BF459A">
        <w:rPr>
          <w:rFonts w:asciiTheme="minorHAnsi" w:hAnsiTheme="minorHAnsi" w:cstheme="minorHAnsi"/>
          <w:b/>
          <w:sz w:val="24"/>
          <w:szCs w:val="24"/>
          <w:u w:val="words"/>
        </w:rPr>
        <w:t xml:space="preserve">, duplex, townhouse, triplex,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or cottage cluster</w:t>
      </w:r>
      <w:r w:rsidRPr="00BF459A">
        <w:rPr>
          <w:rFonts w:asciiTheme="minorHAnsi" w:hAnsiTheme="minorHAnsi" w:cstheme="minorHAnsi"/>
          <w:sz w:val="24"/>
          <w:szCs w:val="24"/>
        </w:rPr>
        <w:t xml:space="preserve"> if it involves: </w:t>
      </w:r>
    </w:p>
    <w:p w14:paraId="1D2C8CC4" w14:textId="7777777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Less than 35% of the structure's existing footprint; </w:t>
      </w:r>
    </w:p>
    <w:p w14:paraId="51210202" w14:textId="18DF4A2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00972CBF" w:rsidRPr="00BF459A">
        <w:rPr>
          <w:rFonts w:asciiTheme="minorHAnsi" w:hAnsiTheme="minorHAnsi" w:cstheme="minorHAnsi"/>
          <w:b/>
          <w:sz w:val="24"/>
          <w:szCs w:val="24"/>
          <w:u w:val="words"/>
        </w:rPr>
        <w:t>An increase in building height</w:t>
      </w:r>
      <w:r w:rsidR="00760377" w:rsidRPr="00BF459A">
        <w:rPr>
          <w:rFonts w:asciiTheme="minorHAnsi" w:hAnsiTheme="minorHAnsi" w:cstheme="minorHAnsi"/>
          <w:b/>
          <w:sz w:val="24"/>
          <w:szCs w:val="24"/>
          <w:u w:val="words"/>
        </w:rPr>
        <w:t xml:space="preserve"> less than 35</w:t>
      </w:r>
      <w:r w:rsidR="00760377" w:rsidRPr="00BF459A">
        <w:rPr>
          <w:rFonts w:asciiTheme="minorHAnsi" w:hAnsiTheme="minorHAnsi" w:cstheme="minorHAnsi"/>
          <w:sz w:val="24"/>
          <w:szCs w:val="24"/>
          <w:u w:val="single"/>
        </w:rPr>
        <w:t>%</w:t>
      </w:r>
      <w:r w:rsidR="008576E6" w:rsidRPr="00BF459A">
        <w:rPr>
          <w:rFonts w:asciiTheme="minorHAnsi" w:hAnsiTheme="minorHAnsi" w:cstheme="minorHAnsi"/>
          <w:sz w:val="24"/>
          <w:szCs w:val="24"/>
          <w:u w:val="single"/>
        </w:rPr>
        <w:t xml:space="preserve">. </w:t>
      </w:r>
      <w:r w:rsidRPr="00BF459A">
        <w:rPr>
          <w:rFonts w:asciiTheme="minorHAnsi" w:hAnsiTheme="minorHAnsi" w:cstheme="minorHAnsi"/>
          <w:strike/>
          <w:sz w:val="24"/>
          <w:szCs w:val="24"/>
        </w:rPr>
        <w:t>No new story;</w:t>
      </w:r>
      <w:r w:rsidRPr="00BF459A">
        <w:rPr>
          <w:rFonts w:asciiTheme="minorHAnsi" w:hAnsiTheme="minorHAnsi" w:cstheme="minorHAnsi"/>
          <w:sz w:val="24"/>
          <w:szCs w:val="24"/>
        </w:rPr>
        <w:t xml:space="preserve"> </w:t>
      </w:r>
    </w:p>
    <w:p w14:paraId="7A56F983" w14:textId="7777777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Less than 35% of an existing front or rear wall plane; or </w:t>
      </w:r>
    </w:p>
    <w:p w14:paraId="75AF2147" w14:textId="7777777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side wall plane that abuts the side yard of an adjacent dwelling. </w:t>
      </w:r>
    </w:p>
    <w:p w14:paraId="5A9CA963"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modification by the City of greenways, parks, other Parks and Recreation Department improvements, and right-of-way landscaping improvements. </w:t>
      </w:r>
    </w:p>
    <w:p w14:paraId="471B19E6"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Types of Architectural Review Applications—Procedure Type.</w:t>
      </w:r>
      <w:r w:rsidRPr="00BF459A">
        <w:rPr>
          <w:rFonts w:asciiTheme="minorHAnsi" w:hAnsiTheme="minorHAnsi" w:cstheme="minorHAnsi"/>
          <w:sz w:val="24"/>
          <w:szCs w:val="24"/>
        </w:rPr>
        <w:t xml:space="preserve"> </w:t>
      </w:r>
    </w:p>
    <w:p w14:paraId="75BD6BB6" w14:textId="61B0FA0C" w:rsidR="006C2123" w:rsidRPr="00BF459A" w:rsidRDefault="006C2123" w:rsidP="00BF459A">
      <w:pPr>
        <w:pStyle w:val="list1"/>
        <w:spacing w:after="0"/>
        <w:contextualSpacing/>
        <w:rPr>
          <w:rFonts w:asciiTheme="minorHAnsi" w:hAnsiTheme="minorHAnsi" w:cstheme="minorHAnsi"/>
          <w:sz w:val="24"/>
          <w:szCs w:val="24"/>
          <w:u w:val="single"/>
        </w:rPr>
      </w:pPr>
      <w:r w:rsidRPr="00BF459A">
        <w:rPr>
          <w:rFonts w:asciiTheme="minorHAnsi" w:hAnsiTheme="minorHAnsi" w:cstheme="minorHAnsi"/>
          <w:sz w:val="24"/>
          <w:szCs w:val="24"/>
        </w:rPr>
        <w:t>(a)</w:t>
      </w:r>
      <w:r w:rsidRPr="00BF459A">
        <w:rPr>
          <w:rFonts w:asciiTheme="minorHAnsi" w:hAnsiTheme="minorHAnsi" w:cstheme="minorHAnsi"/>
          <w:sz w:val="24"/>
          <w:szCs w:val="24"/>
        </w:rPr>
        <w:tab/>
      </w:r>
      <w:r w:rsidRPr="00BF459A">
        <w:rPr>
          <w:rFonts w:asciiTheme="minorHAnsi" w:hAnsiTheme="minorHAnsi" w:cstheme="minorHAnsi"/>
          <w:i/>
          <w:iCs/>
          <w:sz w:val="24"/>
          <w:szCs w:val="24"/>
        </w:rPr>
        <w:t>Single Family Dwelling</w:t>
      </w:r>
      <w:r w:rsidRPr="00BF459A">
        <w:rPr>
          <w:rFonts w:asciiTheme="minorHAnsi" w:hAnsiTheme="minorHAnsi" w:cstheme="minorHAnsi"/>
          <w:i/>
          <w:iCs/>
          <w:sz w:val="24"/>
          <w:szCs w:val="24"/>
          <w:u w:val="single"/>
        </w:rPr>
        <w:t xml:space="preserve"> </w:t>
      </w:r>
      <w:r w:rsidRPr="00BF459A">
        <w:rPr>
          <w:rFonts w:asciiTheme="minorHAnsi" w:hAnsiTheme="minorHAnsi" w:cstheme="minorHAnsi"/>
          <w:b/>
          <w:i/>
          <w:iCs/>
          <w:sz w:val="24"/>
          <w:szCs w:val="24"/>
          <w:u w:val="words"/>
        </w:rPr>
        <w:t>and Duplex</w:t>
      </w:r>
      <w:r w:rsidRPr="00BF459A">
        <w:rPr>
          <w:rFonts w:asciiTheme="minorHAnsi" w:hAnsiTheme="minorHAnsi" w:cstheme="minorHAnsi"/>
          <w:i/>
          <w:iCs/>
          <w:sz w:val="24"/>
          <w:szCs w:val="24"/>
        </w:rPr>
        <w:t>, Clear and Objective.</w:t>
      </w:r>
      <w:r w:rsidRPr="00BF459A">
        <w:rPr>
          <w:rFonts w:asciiTheme="minorHAnsi" w:hAnsiTheme="minorHAnsi" w:cstheme="minorHAnsi"/>
          <w:sz w:val="24"/>
          <w:szCs w:val="24"/>
        </w:rPr>
        <w:t xml:space="preserve"> Development applications submitted for a single family dwelling </w:t>
      </w:r>
      <w:r w:rsidRPr="00BF459A">
        <w:rPr>
          <w:rFonts w:asciiTheme="minorHAnsi" w:hAnsiTheme="minorHAnsi" w:cstheme="minorHAnsi"/>
          <w:b/>
          <w:sz w:val="24"/>
          <w:szCs w:val="24"/>
          <w:u w:val="words"/>
        </w:rPr>
        <w:t>or duplex</w:t>
      </w:r>
      <w:r w:rsidRPr="00BF459A">
        <w:rPr>
          <w:rFonts w:asciiTheme="minorHAnsi" w:hAnsiTheme="minorHAnsi" w:cstheme="minorHAnsi"/>
          <w:sz w:val="24"/>
          <w:szCs w:val="24"/>
        </w:rPr>
        <w:t xml:space="preserve"> in compliance with the Clear and Objective Standards in TDC </w:t>
      </w:r>
      <w:r w:rsidRPr="00BF459A">
        <w:rPr>
          <w:rFonts w:asciiTheme="minorHAnsi" w:hAnsiTheme="minorHAnsi" w:cstheme="minorHAnsi"/>
          <w:b/>
          <w:sz w:val="24"/>
          <w:szCs w:val="24"/>
          <w:u w:val="words"/>
        </w:rPr>
        <w:t>73A.110</w:t>
      </w:r>
      <w:r w:rsidR="00434D33" w:rsidRPr="00BF459A">
        <w:rPr>
          <w:rFonts w:asciiTheme="minorHAnsi" w:hAnsiTheme="minorHAnsi" w:cstheme="minorHAnsi"/>
          <w:b/>
          <w:sz w:val="24"/>
          <w:szCs w:val="24"/>
          <w:u w:val="words"/>
        </w:rPr>
        <w:t xml:space="preserve"> through 130</w:t>
      </w:r>
      <w:r w:rsidRPr="00BF459A">
        <w:rPr>
          <w:rFonts w:asciiTheme="minorHAnsi" w:hAnsiTheme="minorHAnsi" w:cstheme="minorHAnsi"/>
          <w:b/>
          <w:sz w:val="24"/>
          <w:szCs w:val="24"/>
          <w:u w:val="words"/>
        </w:rPr>
        <w:t xml:space="preserve"> are subject to Type I review.</w:t>
      </w:r>
      <w:r w:rsidRPr="00BF459A">
        <w:rPr>
          <w:rFonts w:asciiTheme="minorHAnsi" w:hAnsiTheme="minorHAnsi" w:cstheme="minorHAnsi"/>
          <w:sz w:val="24"/>
          <w:szCs w:val="24"/>
          <w:u w:val="single"/>
        </w:rPr>
        <w:t xml:space="preserve"> </w:t>
      </w:r>
    </w:p>
    <w:p w14:paraId="7EDA192D"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(b)</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Townhouse, Clear and Objective.</w:t>
      </w:r>
      <w:r w:rsidRPr="00BF459A">
        <w:rPr>
          <w:rFonts w:asciiTheme="minorHAnsi" w:hAnsiTheme="minorHAnsi" w:cstheme="minorHAnsi"/>
          <w:b/>
          <w:sz w:val="24"/>
          <w:szCs w:val="24"/>
          <w:u w:val="words"/>
        </w:rPr>
        <w:t xml:space="preserve"> Development applications submitted for a townhouse in compliance with the Clear and Objective Standards in TDC 73A.210 are subject to Type I review. </w:t>
      </w:r>
    </w:p>
    <w:p w14:paraId="1004E17D"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(c)</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 xml:space="preserve">Triplex and </w:t>
      </w:r>
      <w:proofErr w:type="spellStart"/>
      <w:r w:rsidRPr="00BF459A">
        <w:rPr>
          <w:rFonts w:asciiTheme="minorHAnsi" w:hAnsiTheme="minorHAnsi" w:cstheme="minorHAnsi"/>
          <w:b/>
          <w:i/>
          <w:iCs/>
          <w:sz w:val="24"/>
          <w:szCs w:val="24"/>
          <w:u w:val="words"/>
        </w:rPr>
        <w:t>Quadplex</w:t>
      </w:r>
      <w:proofErr w:type="spellEnd"/>
      <w:r w:rsidRPr="00BF459A">
        <w:rPr>
          <w:rFonts w:asciiTheme="minorHAnsi" w:hAnsiTheme="minorHAnsi" w:cstheme="minorHAnsi"/>
          <w:b/>
          <w:i/>
          <w:iCs/>
          <w:sz w:val="24"/>
          <w:szCs w:val="24"/>
          <w:u w:val="words"/>
        </w:rPr>
        <w:t>, Clear and Objective.</w:t>
      </w:r>
      <w:r w:rsidRPr="00BF459A">
        <w:rPr>
          <w:rFonts w:asciiTheme="minorHAnsi" w:hAnsiTheme="minorHAnsi" w:cstheme="minorHAnsi"/>
          <w:b/>
          <w:sz w:val="24"/>
          <w:szCs w:val="24"/>
          <w:u w:val="words"/>
        </w:rPr>
        <w:t xml:space="preserve"> Development applications submitted for a triplex or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xml:space="preserve"> in compliance with the Clear and Objective Standards in TDC 73A.310 are subject to Type I review. </w:t>
      </w:r>
    </w:p>
    <w:p w14:paraId="264B41EB"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(d)</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Cottage Cluster, Clear and Objective.</w:t>
      </w:r>
      <w:r w:rsidRPr="00BF459A">
        <w:rPr>
          <w:rFonts w:asciiTheme="minorHAnsi" w:hAnsiTheme="minorHAnsi" w:cstheme="minorHAnsi"/>
          <w:b/>
          <w:sz w:val="24"/>
          <w:szCs w:val="24"/>
          <w:u w:val="words"/>
        </w:rPr>
        <w:t xml:space="preserve"> Development applications submitted for a cottage cluster in compliance with the Clear and Objective Standards in TDC 73A.410 are subject to Type I review. </w:t>
      </w:r>
    </w:p>
    <w:p w14:paraId="302C8F1E"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(e)</w:t>
      </w:r>
      <w:r w:rsidRPr="00BF459A">
        <w:rPr>
          <w:rFonts w:asciiTheme="minorHAnsi" w:hAnsiTheme="minorHAnsi" w:cstheme="minorHAnsi"/>
          <w:strike/>
          <w:sz w:val="24"/>
          <w:szCs w:val="24"/>
        </w:rPr>
        <w:t>(b)</w:t>
      </w:r>
      <w:r w:rsidRPr="00BF459A">
        <w:rPr>
          <w:rFonts w:asciiTheme="minorHAnsi" w:hAnsiTheme="minorHAnsi" w:cstheme="minorHAnsi"/>
          <w:sz w:val="24"/>
          <w:szCs w:val="24"/>
        </w:rPr>
        <w:tab/>
      </w:r>
      <w:r w:rsidRPr="00BF459A">
        <w:rPr>
          <w:rFonts w:asciiTheme="minorHAnsi" w:hAnsiTheme="minorHAnsi" w:cstheme="minorHAnsi"/>
          <w:i/>
          <w:iCs/>
          <w:sz w:val="24"/>
          <w:szCs w:val="24"/>
        </w:rPr>
        <w:t>Accessory Dwelling Unit.</w:t>
      </w:r>
      <w:r w:rsidRPr="00BF459A">
        <w:rPr>
          <w:rFonts w:asciiTheme="minorHAnsi" w:hAnsiTheme="minorHAnsi" w:cstheme="minorHAnsi"/>
          <w:sz w:val="24"/>
          <w:szCs w:val="24"/>
        </w:rPr>
        <w:t xml:space="preserve"> Development applications submitted for an accessory dwelling unit incompliance with the Clear and Objective Standards in TDC 34.600(Accessory Dwelling Units Standards) are subject to Type I review. </w:t>
      </w:r>
    </w:p>
    <w:p w14:paraId="387B34F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(f)</w:t>
      </w:r>
      <w:r w:rsidRPr="00BF459A">
        <w:rPr>
          <w:rFonts w:asciiTheme="minorHAnsi" w:hAnsiTheme="minorHAnsi" w:cstheme="minorHAnsi"/>
          <w:b/>
          <w:strike/>
          <w:sz w:val="24"/>
          <w:szCs w:val="24"/>
        </w:rPr>
        <w:t>(</w:t>
      </w:r>
      <w:r w:rsidRPr="00BF459A">
        <w:rPr>
          <w:rFonts w:asciiTheme="minorHAnsi" w:hAnsiTheme="minorHAnsi" w:cstheme="minorHAnsi"/>
          <w:strike/>
          <w:sz w:val="24"/>
          <w:szCs w:val="24"/>
        </w:rPr>
        <w:t>c)</w:t>
      </w:r>
      <w:r w:rsidRPr="00BF459A">
        <w:rPr>
          <w:rFonts w:asciiTheme="minorHAnsi" w:hAnsiTheme="minorHAnsi" w:cstheme="minorHAnsi"/>
          <w:sz w:val="24"/>
          <w:szCs w:val="24"/>
        </w:rPr>
        <w:tab/>
      </w:r>
      <w:r w:rsidRPr="00BF459A">
        <w:rPr>
          <w:rFonts w:asciiTheme="minorHAnsi" w:hAnsiTheme="minorHAnsi" w:cstheme="minorHAnsi"/>
          <w:i/>
          <w:iCs/>
          <w:sz w:val="24"/>
          <w:szCs w:val="24"/>
        </w:rPr>
        <w:t>General Development.</w:t>
      </w:r>
      <w:r w:rsidRPr="00BF459A">
        <w:rPr>
          <w:rFonts w:asciiTheme="minorHAnsi" w:hAnsiTheme="minorHAnsi" w:cstheme="minorHAnsi"/>
          <w:sz w:val="24"/>
          <w:szCs w:val="24"/>
        </w:rPr>
        <w:t xml:space="preserve"> All development applications, (except Single Family Dwelling, </w:t>
      </w:r>
      <w:r w:rsidRPr="00BF459A">
        <w:rPr>
          <w:rFonts w:asciiTheme="minorHAnsi" w:hAnsiTheme="minorHAnsi" w:cstheme="minorHAnsi"/>
          <w:b/>
          <w:sz w:val="24"/>
          <w:szCs w:val="24"/>
          <w:u w:val="words"/>
        </w:rPr>
        <w:t xml:space="preserve">Duplex, Townhouse, Triplex,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or Cottage Cluster,</w:t>
      </w:r>
      <w:r w:rsidRPr="00BF459A">
        <w:rPr>
          <w:rFonts w:asciiTheme="minorHAnsi" w:hAnsiTheme="minorHAnsi" w:cstheme="minorHAnsi"/>
          <w:sz w:val="24"/>
          <w:szCs w:val="24"/>
        </w:rPr>
        <w:t xml:space="preserve"> Clear and Objective and Large Commercial, Industrial, and Multifamily Development) are subject to Type II Review. </w:t>
      </w:r>
    </w:p>
    <w:p w14:paraId="69AB8AA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words"/>
        </w:rPr>
        <w:t>(g)</w:t>
      </w:r>
      <w:r w:rsidRPr="00BF459A">
        <w:rPr>
          <w:rFonts w:asciiTheme="minorHAnsi" w:hAnsiTheme="minorHAnsi" w:cstheme="minorHAnsi"/>
          <w:strike/>
          <w:sz w:val="24"/>
          <w:szCs w:val="24"/>
        </w:rPr>
        <w:t>(</w:t>
      </w:r>
      <w:proofErr w:type="gramStart"/>
      <w:r w:rsidRPr="00BF459A">
        <w:rPr>
          <w:rFonts w:asciiTheme="minorHAnsi" w:hAnsiTheme="minorHAnsi" w:cstheme="minorHAnsi"/>
          <w:strike/>
          <w:sz w:val="24"/>
          <w:szCs w:val="24"/>
        </w:rPr>
        <w:t>d</w:t>
      </w:r>
      <w:proofErr w:type="gramEnd"/>
      <w:r w:rsidRPr="00BF459A">
        <w:rPr>
          <w:rFonts w:asciiTheme="minorHAnsi" w:hAnsiTheme="minorHAnsi" w:cstheme="minorHAnsi"/>
          <w:sz w:val="24"/>
          <w:szCs w:val="24"/>
        </w:rPr>
        <w:tab/>
      </w:r>
      <w:r w:rsidRPr="00BF459A">
        <w:rPr>
          <w:rFonts w:asciiTheme="minorHAnsi" w:hAnsiTheme="minorHAnsi" w:cstheme="minorHAnsi"/>
          <w:i/>
          <w:iCs/>
          <w:sz w:val="24"/>
          <w:szCs w:val="24"/>
        </w:rPr>
        <w:t>Large Commercial, Industrial, and Multifamily Development.</w:t>
      </w:r>
      <w:r w:rsidRPr="00BF459A">
        <w:rPr>
          <w:rFonts w:asciiTheme="minorHAnsi" w:hAnsiTheme="minorHAnsi" w:cstheme="minorHAnsi"/>
          <w:sz w:val="24"/>
          <w:szCs w:val="24"/>
        </w:rPr>
        <w:t xml:space="preserve"> Development applications that propose any of the following are subject to Type III Review by the Architectural Review Board as the hearing body: </w:t>
      </w:r>
    </w:p>
    <w:p w14:paraId="74F2CE8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w:t>
      </w:r>
      <w:r w:rsidRPr="00BF459A">
        <w:rPr>
          <w:rFonts w:asciiTheme="minorHAnsi" w:hAnsiTheme="minorHAnsi" w:cstheme="minorHAnsi"/>
          <w:sz w:val="24"/>
          <w:szCs w:val="24"/>
        </w:rPr>
        <w:tab/>
        <w:t xml:space="preserve">New Commercial Buildings 50,000 square feet and larger; </w:t>
      </w:r>
    </w:p>
    <w:p w14:paraId="21E920A7"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ii</w:t>
      </w:r>
      <w:proofErr w:type="gramEnd"/>
      <w:r w:rsidRPr="00BF459A">
        <w:rPr>
          <w:rFonts w:asciiTheme="minorHAnsi" w:hAnsiTheme="minorHAnsi" w:cstheme="minorHAnsi"/>
          <w:sz w:val="24"/>
          <w:szCs w:val="24"/>
        </w:rPr>
        <w:t>)</w:t>
      </w:r>
      <w:r w:rsidRPr="00BF459A">
        <w:rPr>
          <w:rFonts w:asciiTheme="minorHAnsi" w:hAnsiTheme="minorHAnsi" w:cstheme="minorHAnsi"/>
          <w:sz w:val="24"/>
          <w:szCs w:val="24"/>
        </w:rPr>
        <w:tab/>
        <w:t xml:space="preserve">New Industrial Buildings 150,000 square feet and larger; and </w:t>
      </w:r>
    </w:p>
    <w:p w14:paraId="07966ED4"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(iii)</w:t>
      </w:r>
      <w:r w:rsidRPr="00BF459A">
        <w:rPr>
          <w:rFonts w:asciiTheme="minorHAnsi" w:hAnsiTheme="minorHAnsi" w:cstheme="minorHAnsi"/>
          <w:sz w:val="24"/>
          <w:szCs w:val="24"/>
        </w:rPr>
        <w:tab/>
        <w:t xml:space="preserve">New Multifamily Housing Projects with 100 units or more units (or any number of units abutting a single family district). </w:t>
      </w:r>
    </w:p>
    <w:p w14:paraId="31266B6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(h)</w:t>
      </w:r>
      <w:r w:rsidRPr="00BF459A">
        <w:rPr>
          <w:rFonts w:asciiTheme="minorHAnsi" w:hAnsiTheme="minorHAnsi" w:cstheme="minorHAnsi"/>
          <w:strike/>
          <w:sz w:val="24"/>
          <w:szCs w:val="24"/>
        </w:rPr>
        <w:t>(e)</w:t>
      </w:r>
      <w:r w:rsidRPr="00BF459A">
        <w:rPr>
          <w:rFonts w:asciiTheme="minorHAnsi" w:hAnsiTheme="minorHAnsi" w:cstheme="minorHAnsi"/>
          <w:sz w:val="24"/>
          <w:szCs w:val="24"/>
        </w:rPr>
        <w:tab/>
      </w:r>
      <w:r w:rsidRPr="00BF459A">
        <w:rPr>
          <w:rFonts w:asciiTheme="minorHAnsi" w:hAnsiTheme="minorHAnsi" w:cstheme="minorHAnsi"/>
          <w:i/>
          <w:iCs/>
          <w:sz w:val="24"/>
          <w:szCs w:val="24"/>
        </w:rPr>
        <w:t>Minor Architectural Review.</w:t>
      </w:r>
      <w:r w:rsidRPr="00BF459A">
        <w:rPr>
          <w:rFonts w:asciiTheme="minorHAnsi" w:hAnsiTheme="minorHAnsi" w:cstheme="minorHAnsi"/>
          <w:sz w:val="24"/>
          <w:szCs w:val="24"/>
        </w:rPr>
        <w:t xml:space="preserve"> An application for a Minor Architectural Review must be approved, approved with conditions, or denied following review based on finding that: </w:t>
      </w:r>
    </w:p>
    <w:p w14:paraId="29F3CEC0"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w:t>
      </w:r>
      <w:r w:rsidRPr="00BF459A">
        <w:rPr>
          <w:rFonts w:asciiTheme="minorHAnsi" w:hAnsiTheme="minorHAnsi" w:cstheme="minorHAnsi"/>
          <w:sz w:val="24"/>
          <w:szCs w:val="24"/>
        </w:rPr>
        <w:tab/>
        <w:t xml:space="preserve">The proposed development is in compliance with all applicable standards and objectives in TDC Chapter 73A through 73G; </w:t>
      </w:r>
    </w:p>
    <w:p w14:paraId="094F5E4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w:t>
      </w:r>
      <w:r w:rsidRPr="00BF459A">
        <w:rPr>
          <w:rFonts w:asciiTheme="minorHAnsi" w:hAnsiTheme="minorHAnsi" w:cstheme="minorHAnsi"/>
          <w:sz w:val="24"/>
          <w:szCs w:val="24"/>
        </w:rPr>
        <w:tab/>
        <w:t xml:space="preserve">The proposed development is in compliance with all conditions of approval on the </w:t>
      </w:r>
      <w:proofErr w:type="gramStart"/>
      <w:r w:rsidRPr="00BF459A">
        <w:rPr>
          <w:rFonts w:asciiTheme="minorHAnsi" w:hAnsiTheme="minorHAnsi" w:cstheme="minorHAnsi"/>
          <w:sz w:val="24"/>
          <w:szCs w:val="24"/>
        </w:rPr>
        <w:t>original</w:t>
      </w:r>
      <w:proofErr w:type="gramEnd"/>
      <w:r w:rsidRPr="00BF459A">
        <w:rPr>
          <w:rFonts w:asciiTheme="minorHAnsi" w:hAnsiTheme="minorHAnsi" w:cstheme="minorHAnsi"/>
          <w:sz w:val="24"/>
          <w:szCs w:val="24"/>
        </w:rPr>
        <w:t xml:space="preserve"> decision; and </w:t>
      </w:r>
    </w:p>
    <w:p w14:paraId="44E0FBBF"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(iii)</w:t>
      </w:r>
      <w:r w:rsidRPr="00BF459A">
        <w:rPr>
          <w:rFonts w:asciiTheme="minorHAnsi" w:hAnsiTheme="minorHAnsi" w:cstheme="minorHAnsi"/>
          <w:sz w:val="24"/>
          <w:szCs w:val="24"/>
        </w:rPr>
        <w:tab/>
        <w:t>The modification is listed in 33.020(7</w:t>
      </w:r>
      <w:proofErr w:type="gramStart"/>
      <w:r w:rsidRPr="00BF459A">
        <w:rPr>
          <w:rFonts w:asciiTheme="minorHAnsi" w:hAnsiTheme="minorHAnsi" w:cstheme="minorHAnsi"/>
          <w:sz w:val="24"/>
          <w:szCs w:val="24"/>
        </w:rPr>
        <w:t>)(</w:t>
      </w:r>
      <w:proofErr w:type="gramEnd"/>
      <w:r w:rsidRPr="00BF459A">
        <w:rPr>
          <w:rFonts w:asciiTheme="minorHAnsi" w:hAnsiTheme="minorHAnsi" w:cstheme="minorHAnsi"/>
          <w:sz w:val="24"/>
          <w:szCs w:val="24"/>
        </w:rPr>
        <w:t xml:space="preserve">a). </w:t>
      </w:r>
    </w:p>
    <w:p w14:paraId="0626B771" w14:textId="5022C733" w:rsidR="006C2123" w:rsidRPr="00BF459A" w:rsidRDefault="001066C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(4) </w:t>
      </w:r>
      <w:r w:rsidR="006C2123" w:rsidRPr="00BF459A">
        <w:rPr>
          <w:rFonts w:asciiTheme="minorHAnsi" w:hAnsiTheme="minorHAnsi" w:cstheme="minorHAnsi"/>
          <w:sz w:val="24"/>
          <w:szCs w:val="24"/>
        </w:rPr>
        <w:t> </w:t>
      </w:r>
      <w:r w:rsidR="006C2123" w:rsidRPr="00BF459A">
        <w:rPr>
          <w:rFonts w:asciiTheme="minorHAnsi" w:hAnsiTheme="minorHAnsi" w:cstheme="minorHAnsi"/>
          <w:i/>
          <w:iCs/>
          <w:sz w:val="24"/>
          <w:szCs w:val="24"/>
        </w:rPr>
        <w:t>Application Materials.</w:t>
      </w:r>
      <w:r w:rsidR="006C2123" w:rsidRPr="00BF459A">
        <w:rPr>
          <w:rFonts w:asciiTheme="minorHAnsi" w:hAnsiTheme="minorHAnsi" w:cstheme="minorHAnsi"/>
          <w:sz w:val="24"/>
          <w:szCs w:val="24"/>
        </w:rPr>
        <w:t xml:space="preserve"> The application must be on forms provided by the City. In addition to the application materials required by TDC 32.140 (Application Submittal), the following application materials are also required: </w:t>
      </w:r>
    </w:p>
    <w:p w14:paraId="1658107E"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project name and the names, addresses, and telephone numbers of the architect, landscape architect, and engineer on the project; </w:t>
      </w:r>
    </w:p>
    <w:p w14:paraId="4B7D6C38"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Existing conditions plan, site plan, grading plan, utility plan, landscape plan, and lighting plan all drawn to scale; </w:t>
      </w:r>
    </w:p>
    <w:p w14:paraId="25AD6DE5" w14:textId="6924DE13"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001066C7" w:rsidRPr="00BF459A">
        <w:rPr>
          <w:rFonts w:asciiTheme="minorHAnsi" w:hAnsiTheme="minorHAnsi" w:cstheme="minorHAnsi"/>
          <w:sz w:val="24"/>
          <w:szCs w:val="24"/>
        </w:rPr>
        <w:t xml:space="preserve">A </w:t>
      </w:r>
      <w:r w:rsidR="001066C7" w:rsidRPr="00BF459A">
        <w:rPr>
          <w:rFonts w:asciiTheme="minorHAnsi" w:hAnsiTheme="minorHAnsi" w:cstheme="minorHAnsi"/>
          <w:b/>
          <w:sz w:val="24"/>
          <w:szCs w:val="24"/>
          <w:u w:val="single"/>
        </w:rPr>
        <w:t>building</w:t>
      </w:r>
      <w:r w:rsidR="001066C7" w:rsidRPr="00BF459A">
        <w:rPr>
          <w:rFonts w:asciiTheme="minorHAnsi" w:hAnsiTheme="minorHAnsi" w:cstheme="minorHAnsi"/>
          <w:sz w:val="24"/>
          <w:szCs w:val="24"/>
        </w:rPr>
        <w:t xml:space="preserve"> materials </w:t>
      </w:r>
      <w:proofErr w:type="spellStart"/>
      <w:r w:rsidR="001066C7" w:rsidRPr="00BF459A">
        <w:rPr>
          <w:rFonts w:asciiTheme="minorHAnsi" w:hAnsiTheme="minorHAnsi" w:cstheme="minorHAnsi"/>
          <w:strike/>
          <w:sz w:val="24"/>
          <w:szCs w:val="24"/>
        </w:rPr>
        <w:t>board</w:t>
      </w:r>
      <w:r w:rsidR="001066C7" w:rsidRPr="00BF459A">
        <w:rPr>
          <w:rFonts w:asciiTheme="minorHAnsi" w:hAnsiTheme="minorHAnsi" w:cstheme="minorHAnsi"/>
          <w:b/>
          <w:sz w:val="24"/>
          <w:szCs w:val="24"/>
          <w:u w:val="single"/>
        </w:rPr>
        <w:t>plan</w:t>
      </w:r>
      <w:proofErr w:type="spellEnd"/>
      <w:r w:rsidR="001066C7"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that includes </w:t>
      </w:r>
      <w:r w:rsidR="001066C7" w:rsidRPr="00BF459A">
        <w:rPr>
          <w:rFonts w:asciiTheme="minorHAnsi" w:hAnsiTheme="minorHAnsi" w:cstheme="minorHAnsi"/>
          <w:b/>
          <w:sz w:val="24"/>
          <w:szCs w:val="24"/>
          <w:u w:val="words"/>
        </w:rPr>
        <w:t>a written description and photographic representation of</w:t>
      </w:r>
      <w:r w:rsidR="001066C7"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example building</w:t>
      </w:r>
      <w:r w:rsidRPr="00BF459A">
        <w:rPr>
          <w:rFonts w:asciiTheme="minorHAnsi" w:hAnsiTheme="minorHAnsi" w:cstheme="minorHAnsi"/>
          <w:sz w:val="24"/>
          <w:szCs w:val="24"/>
        </w:rPr>
        <w:t xml:space="preserve"> </w:t>
      </w:r>
      <w:r w:rsidR="001066C7" w:rsidRPr="00BF459A">
        <w:rPr>
          <w:rFonts w:asciiTheme="minorHAnsi" w:hAnsiTheme="minorHAnsi" w:cstheme="minorHAnsi"/>
          <w:b/>
          <w:sz w:val="24"/>
          <w:szCs w:val="24"/>
          <w:u w:val="words"/>
        </w:rPr>
        <w:t>façade, windows and trim, and roofing</w:t>
      </w:r>
      <w:r w:rsidR="001066C7" w:rsidRPr="00BF459A">
        <w:rPr>
          <w:rFonts w:asciiTheme="minorHAnsi" w:hAnsiTheme="minorHAnsi" w:cstheme="minorHAnsi"/>
          <w:sz w:val="24"/>
          <w:szCs w:val="24"/>
        </w:rPr>
        <w:t xml:space="preserve"> </w:t>
      </w:r>
      <w:r w:rsidRPr="00BF459A">
        <w:rPr>
          <w:rFonts w:asciiTheme="minorHAnsi" w:hAnsiTheme="minorHAnsi" w:cstheme="minorHAnsi"/>
          <w:sz w:val="24"/>
          <w:szCs w:val="24"/>
        </w:rPr>
        <w:t>materials</w:t>
      </w:r>
      <w:r w:rsidR="001066C7" w:rsidRPr="00BF459A">
        <w:rPr>
          <w:rFonts w:asciiTheme="minorHAnsi" w:hAnsiTheme="minorHAnsi" w:cstheme="minorHAnsi"/>
          <w:b/>
          <w:sz w:val="24"/>
          <w:szCs w:val="24"/>
          <w:u w:val="words"/>
        </w:rPr>
        <w:t>, colors,</w:t>
      </w:r>
      <w:r w:rsidRPr="00BF459A">
        <w:rPr>
          <w:rFonts w:asciiTheme="minorHAnsi" w:hAnsiTheme="minorHAnsi" w:cstheme="minorHAnsi"/>
          <w:sz w:val="24"/>
          <w:szCs w:val="24"/>
        </w:rPr>
        <w:t xml:space="preserve"> and textures; </w:t>
      </w:r>
    </w:p>
    <w:p w14:paraId="095DC3F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Title report; and </w:t>
      </w:r>
    </w:p>
    <w:p w14:paraId="6D3358B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Service Provider Letter from Clean Water Services. </w:t>
      </w:r>
    </w:p>
    <w:p w14:paraId="65DEF54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i/>
          <w:iCs/>
          <w:sz w:val="24"/>
          <w:szCs w:val="24"/>
        </w:rPr>
        <w:t>Approval Criteria.</w:t>
      </w:r>
      <w:r w:rsidRPr="00BF459A">
        <w:rPr>
          <w:rFonts w:asciiTheme="minorHAnsi" w:hAnsiTheme="minorHAnsi" w:cstheme="minorHAnsi"/>
          <w:sz w:val="24"/>
          <w:szCs w:val="24"/>
        </w:rPr>
        <w:t xml:space="preserve"> </w:t>
      </w:r>
    </w:p>
    <w:p w14:paraId="3573FF8E" w14:textId="77777777" w:rsidR="006C2123" w:rsidRPr="00BF459A" w:rsidRDefault="006C2123" w:rsidP="00BF459A">
      <w:pPr>
        <w:pStyle w:val="list1"/>
        <w:spacing w:after="0"/>
        <w:contextualSpacing/>
        <w:rPr>
          <w:rFonts w:asciiTheme="minorHAnsi" w:hAnsiTheme="minorHAnsi" w:cstheme="minorHAnsi"/>
          <w:b/>
          <w:i/>
          <w:iCs/>
          <w:sz w:val="24"/>
          <w:szCs w:val="24"/>
          <w:u w:val="words"/>
        </w:rPr>
      </w:pPr>
      <w:r w:rsidRPr="00BF459A">
        <w:rPr>
          <w:rFonts w:asciiTheme="minorHAnsi" w:hAnsiTheme="minorHAnsi" w:cstheme="minorHAnsi"/>
          <w:sz w:val="24"/>
          <w:szCs w:val="24"/>
        </w:rPr>
        <w:t>(a)</w:t>
      </w:r>
      <w:r w:rsidRPr="00BF459A">
        <w:rPr>
          <w:rFonts w:asciiTheme="minorHAnsi" w:hAnsiTheme="minorHAnsi" w:cstheme="minorHAnsi"/>
          <w:sz w:val="24"/>
          <w:szCs w:val="24"/>
        </w:rPr>
        <w:tab/>
      </w:r>
      <w:r w:rsidRPr="00BF459A">
        <w:rPr>
          <w:rFonts w:asciiTheme="minorHAnsi" w:hAnsiTheme="minorHAnsi" w:cstheme="minorHAnsi"/>
          <w:b/>
          <w:i/>
          <w:iCs/>
          <w:sz w:val="24"/>
          <w:szCs w:val="24"/>
          <w:u w:val="words"/>
        </w:rPr>
        <w:t>Clear and Objective approval criteria:</w:t>
      </w:r>
    </w:p>
    <w:p w14:paraId="3E1FB9DC" w14:textId="6151834D" w:rsidR="006C2123" w:rsidRPr="00BF459A" w:rsidRDefault="006C2123" w:rsidP="00BF459A">
      <w:pPr>
        <w:pStyle w:val="list1"/>
        <w:spacing w:after="0"/>
        <w:ind w:left="1260" w:hanging="360"/>
        <w:contextualSpacing/>
        <w:rPr>
          <w:rFonts w:asciiTheme="minorHAnsi" w:hAnsiTheme="minorHAnsi" w:cstheme="minorHAnsi"/>
          <w:sz w:val="24"/>
          <w:szCs w:val="24"/>
        </w:rPr>
      </w:pPr>
      <w:r w:rsidRPr="00BF459A">
        <w:rPr>
          <w:rFonts w:asciiTheme="minorHAnsi" w:hAnsiTheme="minorHAnsi" w:cstheme="minorHAnsi"/>
          <w:b/>
          <w:sz w:val="24"/>
          <w:szCs w:val="24"/>
          <w:u w:val="single"/>
        </w:rPr>
        <w:t>(</w:t>
      </w:r>
      <w:proofErr w:type="spellStart"/>
      <w:r w:rsidRPr="00BF459A">
        <w:rPr>
          <w:rFonts w:asciiTheme="minorHAnsi" w:hAnsiTheme="minorHAnsi" w:cstheme="minorHAnsi"/>
          <w:b/>
          <w:sz w:val="24"/>
          <w:szCs w:val="24"/>
          <w:u w:val="single"/>
        </w:rPr>
        <w:t>i</w:t>
      </w:r>
      <w:proofErr w:type="spellEnd"/>
      <w:r w:rsidRPr="00BF459A">
        <w:rPr>
          <w:rFonts w:asciiTheme="minorHAnsi" w:hAnsiTheme="minorHAnsi" w:cstheme="minorHAnsi"/>
          <w:b/>
          <w:sz w:val="24"/>
          <w:szCs w:val="24"/>
          <w:u w:val="single"/>
        </w:rPr>
        <w:t>)</w:t>
      </w:r>
      <w:r w:rsidRPr="00BF459A">
        <w:rPr>
          <w:rFonts w:asciiTheme="minorHAnsi" w:hAnsiTheme="minorHAnsi" w:cstheme="minorHAnsi"/>
          <w:sz w:val="24"/>
          <w:szCs w:val="24"/>
          <w:u w:val="single"/>
        </w:rPr>
        <w:tab/>
      </w:r>
      <w:r w:rsidRPr="00BF459A">
        <w:rPr>
          <w:rFonts w:asciiTheme="minorHAnsi" w:hAnsiTheme="minorHAnsi" w:cstheme="minorHAnsi"/>
          <w:i/>
          <w:iCs/>
          <w:sz w:val="24"/>
          <w:szCs w:val="24"/>
        </w:rPr>
        <w:t>Single Family Dwelling</w:t>
      </w:r>
      <w:r w:rsidRPr="00BF459A">
        <w:rPr>
          <w:rFonts w:asciiTheme="minorHAnsi" w:hAnsiTheme="minorHAnsi" w:cstheme="minorHAnsi"/>
          <w:b/>
          <w:sz w:val="24"/>
          <w:szCs w:val="24"/>
          <w:u w:val="words"/>
        </w:rPr>
        <w:t xml:space="preserve">, </w:t>
      </w:r>
      <w:r w:rsidRPr="00BF459A">
        <w:rPr>
          <w:rFonts w:asciiTheme="minorHAnsi" w:hAnsiTheme="minorHAnsi" w:cstheme="minorHAnsi"/>
          <w:b/>
          <w:i/>
          <w:iCs/>
          <w:sz w:val="24"/>
          <w:szCs w:val="24"/>
          <w:u w:val="words"/>
        </w:rPr>
        <w:t>Duplex</w:t>
      </w:r>
      <w:r w:rsidRPr="00BF459A">
        <w:rPr>
          <w:rFonts w:asciiTheme="minorHAnsi" w:hAnsiTheme="minorHAnsi" w:cstheme="minorHAnsi"/>
          <w:i/>
          <w:iCs/>
          <w:sz w:val="24"/>
          <w:szCs w:val="24"/>
          <w:u w:val="single"/>
        </w:rPr>
        <w:t>,</w:t>
      </w:r>
      <w:r w:rsidRPr="00BF459A">
        <w:rPr>
          <w:rFonts w:asciiTheme="minorHAnsi" w:hAnsiTheme="minorHAnsi" w:cstheme="minorHAnsi"/>
          <w:i/>
          <w:iCs/>
          <w:sz w:val="24"/>
          <w:szCs w:val="24"/>
        </w:rPr>
        <w:t xml:space="preserve"> </w:t>
      </w:r>
      <w:r w:rsidRPr="00BF459A">
        <w:rPr>
          <w:rFonts w:asciiTheme="minorHAnsi" w:hAnsiTheme="minorHAnsi" w:cstheme="minorHAnsi"/>
          <w:i/>
          <w:iCs/>
          <w:strike/>
          <w:sz w:val="24"/>
          <w:szCs w:val="24"/>
        </w:rPr>
        <w:t>Clear and Objective</w:t>
      </w:r>
      <w:r w:rsidRPr="00BF459A">
        <w:rPr>
          <w:rFonts w:asciiTheme="minorHAnsi" w:hAnsiTheme="minorHAnsi" w:cstheme="minorHAnsi"/>
          <w:i/>
          <w:iCs/>
          <w:sz w:val="24"/>
          <w:szCs w:val="24"/>
        </w:rPr>
        <w:t>.</w:t>
      </w:r>
      <w:r w:rsidRPr="00BF459A">
        <w:rPr>
          <w:rFonts w:asciiTheme="minorHAnsi" w:hAnsiTheme="minorHAnsi" w:cstheme="minorHAnsi"/>
          <w:sz w:val="24"/>
          <w:szCs w:val="24"/>
        </w:rPr>
        <w:t xml:space="preserve"> Applications for Single Family Dwelling </w:t>
      </w:r>
      <w:r w:rsidRPr="00BF459A">
        <w:rPr>
          <w:rFonts w:asciiTheme="minorHAnsi" w:hAnsiTheme="minorHAnsi" w:cstheme="minorHAnsi"/>
          <w:sz w:val="24"/>
          <w:szCs w:val="24"/>
          <w:u w:val="single"/>
        </w:rPr>
        <w:t>or Duplex</w:t>
      </w:r>
      <w:r w:rsidRPr="00BF459A">
        <w:rPr>
          <w:rFonts w:asciiTheme="minorHAnsi" w:hAnsiTheme="minorHAnsi" w:cstheme="minorHAnsi"/>
          <w:sz w:val="24"/>
          <w:szCs w:val="24"/>
        </w:rPr>
        <w:t>, Clear and Objective, must comply with the standards in TDC 73A.110</w:t>
      </w:r>
      <w:r w:rsidR="00CE2B8E" w:rsidRPr="00BF459A">
        <w:rPr>
          <w:rFonts w:asciiTheme="minorHAnsi" w:hAnsiTheme="minorHAnsi" w:cstheme="minorHAnsi"/>
          <w:sz w:val="24"/>
          <w:szCs w:val="24"/>
        </w:rPr>
        <w:t xml:space="preserve"> through 130</w:t>
      </w:r>
      <w:r w:rsidRPr="00BF459A">
        <w:rPr>
          <w:rFonts w:asciiTheme="minorHAnsi" w:hAnsiTheme="minorHAnsi" w:cstheme="minorHAnsi"/>
          <w:sz w:val="24"/>
          <w:szCs w:val="24"/>
        </w:rPr>
        <w:t xml:space="preserve">. </w:t>
      </w:r>
    </w:p>
    <w:p w14:paraId="622A0D81" w14:textId="552BFD80" w:rsidR="006C2123" w:rsidRPr="00BF459A" w:rsidRDefault="006C2123" w:rsidP="00BF459A">
      <w:pPr>
        <w:pStyle w:val="list1"/>
        <w:spacing w:after="0"/>
        <w:ind w:left="1260" w:hanging="36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(ii)</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Townhouse.</w:t>
      </w:r>
      <w:r w:rsidRPr="00BF459A">
        <w:rPr>
          <w:rFonts w:asciiTheme="minorHAnsi" w:hAnsiTheme="minorHAnsi" w:cstheme="minorHAnsi"/>
          <w:b/>
          <w:sz w:val="24"/>
          <w:szCs w:val="24"/>
          <w:u w:val="words"/>
        </w:rPr>
        <w:t xml:space="preserve"> Applications for a Townhouse, Clear and Objective, must comply with the standards in TDC 73A.110</w:t>
      </w:r>
      <w:r w:rsidR="00CE2B8E" w:rsidRPr="00BF459A">
        <w:rPr>
          <w:rFonts w:asciiTheme="minorHAnsi" w:hAnsiTheme="minorHAnsi" w:cstheme="minorHAnsi"/>
          <w:b/>
          <w:sz w:val="24"/>
          <w:szCs w:val="24"/>
          <w:u w:val="words"/>
        </w:rPr>
        <w:t xml:space="preserve"> through 130</w:t>
      </w:r>
      <w:r w:rsidRPr="00BF459A">
        <w:rPr>
          <w:rFonts w:asciiTheme="minorHAnsi" w:hAnsiTheme="minorHAnsi" w:cstheme="minorHAnsi"/>
          <w:b/>
          <w:sz w:val="24"/>
          <w:szCs w:val="24"/>
          <w:u w:val="words"/>
        </w:rPr>
        <w:t xml:space="preserve">. </w:t>
      </w:r>
    </w:p>
    <w:p w14:paraId="0254ECE0" w14:textId="02F5CDAF" w:rsidR="006C2123" w:rsidRPr="00BF459A" w:rsidRDefault="006C2123" w:rsidP="00BF459A">
      <w:pPr>
        <w:pStyle w:val="list1"/>
        <w:spacing w:after="0"/>
        <w:ind w:left="1260" w:hanging="36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(iii)</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 xml:space="preserve">Triplex and </w:t>
      </w:r>
      <w:proofErr w:type="spellStart"/>
      <w:r w:rsidRPr="00BF459A">
        <w:rPr>
          <w:rFonts w:asciiTheme="minorHAnsi" w:hAnsiTheme="minorHAnsi" w:cstheme="minorHAnsi"/>
          <w:b/>
          <w:i/>
          <w:iCs/>
          <w:sz w:val="24"/>
          <w:szCs w:val="24"/>
          <w:u w:val="words"/>
        </w:rPr>
        <w:t>Quadplex</w:t>
      </w:r>
      <w:proofErr w:type="spellEnd"/>
      <w:r w:rsidRPr="00BF459A">
        <w:rPr>
          <w:rFonts w:asciiTheme="minorHAnsi" w:hAnsiTheme="minorHAnsi" w:cstheme="minorHAnsi"/>
          <w:b/>
          <w:i/>
          <w:iCs/>
          <w:sz w:val="24"/>
          <w:szCs w:val="24"/>
          <w:u w:val="words"/>
        </w:rPr>
        <w:t>.</w:t>
      </w:r>
      <w:r w:rsidRPr="00BF459A">
        <w:rPr>
          <w:rFonts w:asciiTheme="minorHAnsi" w:hAnsiTheme="minorHAnsi" w:cstheme="minorHAnsi"/>
          <w:b/>
          <w:sz w:val="24"/>
          <w:szCs w:val="24"/>
          <w:u w:val="words"/>
        </w:rPr>
        <w:t xml:space="preserve"> Applications for a Triplex or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Clear and Objective, must comply with the standards in TDC 73A.110</w:t>
      </w:r>
      <w:r w:rsidR="00CE2B8E" w:rsidRPr="00BF459A">
        <w:rPr>
          <w:rFonts w:asciiTheme="minorHAnsi" w:hAnsiTheme="minorHAnsi" w:cstheme="minorHAnsi"/>
          <w:b/>
          <w:sz w:val="24"/>
          <w:szCs w:val="24"/>
          <w:u w:val="words"/>
        </w:rPr>
        <w:t xml:space="preserve"> through 130</w:t>
      </w:r>
      <w:r w:rsidRPr="00BF459A">
        <w:rPr>
          <w:rFonts w:asciiTheme="minorHAnsi" w:hAnsiTheme="minorHAnsi" w:cstheme="minorHAnsi"/>
          <w:b/>
          <w:sz w:val="24"/>
          <w:szCs w:val="24"/>
          <w:u w:val="words"/>
        </w:rPr>
        <w:t xml:space="preserve">. </w:t>
      </w:r>
    </w:p>
    <w:p w14:paraId="0F100D24" w14:textId="241CD514" w:rsidR="006C2123" w:rsidRPr="00BF459A" w:rsidRDefault="006C2123" w:rsidP="00BF459A">
      <w:pPr>
        <w:pStyle w:val="list1"/>
        <w:spacing w:after="0"/>
        <w:ind w:left="1260" w:hanging="360"/>
        <w:contextualSpacing/>
        <w:rPr>
          <w:rFonts w:asciiTheme="minorHAnsi" w:hAnsiTheme="minorHAnsi" w:cstheme="minorHAnsi"/>
          <w:b/>
          <w:sz w:val="24"/>
          <w:szCs w:val="24"/>
          <w:u w:val="words"/>
        </w:rPr>
      </w:pPr>
      <w:proofErr w:type="gramStart"/>
      <w:r w:rsidRPr="00BF459A">
        <w:rPr>
          <w:rFonts w:asciiTheme="minorHAnsi" w:hAnsiTheme="minorHAnsi" w:cstheme="minorHAnsi"/>
          <w:b/>
          <w:sz w:val="24"/>
          <w:szCs w:val="24"/>
          <w:u w:val="words"/>
        </w:rPr>
        <w:t>(iv)</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Cottage</w:t>
      </w:r>
      <w:proofErr w:type="gramEnd"/>
      <w:r w:rsidRPr="00BF459A">
        <w:rPr>
          <w:rFonts w:asciiTheme="minorHAnsi" w:hAnsiTheme="minorHAnsi" w:cstheme="minorHAnsi"/>
          <w:b/>
          <w:i/>
          <w:iCs/>
          <w:sz w:val="24"/>
          <w:szCs w:val="24"/>
          <w:u w:val="words"/>
        </w:rPr>
        <w:t xml:space="preserve"> Cluster.</w:t>
      </w:r>
      <w:r w:rsidRPr="00BF459A">
        <w:rPr>
          <w:rFonts w:asciiTheme="minorHAnsi" w:hAnsiTheme="minorHAnsi" w:cstheme="minorHAnsi"/>
          <w:b/>
          <w:sz w:val="24"/>
          <w:szCs w:val="24"/>
          <w:u w:val="words"/>
        </w:rPr>
        <w:t xml:space="preserve"> Applications for a Cottage Cluster, Clear and Objective, must comply with the standards in TDC 73A.</w:t>
      </w:r>
      <w:r w:rsidR="00CE2B8E" w:rsidRPr="00BF459A">
        <w:rPr>
          <w:rFonts w:asciiTheme="minorHAnsi" w:hAnsiTheme="minorHAnsi" w:cstheme="minorHAnsi"/>
          <w:b/>
          <w:sz w:val="24"/>
          <w:szCs w:val="24"/>
          <w:u w:val="words"/>
        </w:rPr>
        <w:t>150</w:t>
      </w:r>
      <w:r w:rsidRPr="00BF459A">
        <w:rPr>
          <w:rFonts w:asciiTheme="minorHAnsi" w:hAnsiTheme="minorHAnsi" w:cstheme="minorHAnsi"/>
          <w:b/>
          <w:sz w:val="24"/>
          <w:szCs w:val="24"/>
          <w:u w:val="words"/>
        </w:rPr>
        <w:t xml:space="preserve">. </w:t>
      </w:r>
    </w:p>
    <w:p w14:paraId="75D4E7A8"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(b)</w:t>
      </w:r>
      <w:r w:rsidRPr="00BF459A">
        <w:rPr>
          <w:rFonts w:asciiTheme="minorHAnsi" w:hAnsiTheme="minorHAnsi" w:cstheme="minorHAnsi"/>
          <w:b/>
          <w:sz w:val="24"/>
          <w:szCs w:val="24"/>
          <w:u w:val="words"/>
        </w:rPr>
        <w:tab/>
      </w:r>
      <w:r w:rsidRPr="00BF459A">
        <w:rPr>
          <w:rFonts w:asciiTheme="minorHAnsi" w:hAnsiTheme="minorHAnsi" w:cstheme="minorHAnsi"/>
          <w:b/>
          <w:i/>
          <w:iCs/>
          <w:sz w:val="24"/>
          <w:szCs w:val="24"/>
          <w:u w:val="words"/>
        </w:rPr>
        <w:t>Discretionary approval criteria:</w:t>
      </w:r>
    </w:p>
    <w:p w14:paraId="03C8171D" w14:textId="77777777" w:rsidR="006C2123" w:rsidRPr="00BF459A" w:rsidRDefault="006C2123"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w:t>
      </w:r>
      <w:proofErr w:type="spellStart"/>
      <w:r w:rsidRPr="00BF459A">
        <w:rPr>
          <w:rFonts w:asciiTheme="minorHAnsi" w:hAnsiTheme="minorHAnsi" w:cstheme="minorHAnsi"/>
          <w:b/>
          <w:sz w:val="24"/>
          <w:szCs w:val="24"/>
          <w:u w:val="words"/>
        </w:rPr>
        <w:t>i</w:t>
      </w:r>
      <w:proofErr w:type="spellEnd"/>
      <w:r w:rsidRPr="00BF459A">
        <w:rPr>
          <w:rFonts w:asciiTheme="minorHAnsi" w:hAnsiTheme="minorHAnsi" w:cstheme="minorHAnsi"/>
          <w:b/>
          <w:sz w:val="24"/>
          <w:szCs w:val="24"/>
          <w:u w:val="words"/>
        </w:rPr>
        <w:t xml:space="preserve">) </w:t>
      </w:r>
      <w:r w:rsidRPr="00BF459A">
        <w:rPr>
          <w:rFonts w:asciiTheme="minorHAnsi" w:hAnsiTheme="minorHAnsi" w:cstheme="minorHAnsi"/>
          <w:b/>
          <w:sz w:val="24"/>
          <w:szCs w:val="24"/>
          <w:u w:val="words"/>
        </w:rPr>
        <w:t> </w:t>
      </w:r>
      <w:r w:rsidRPr="00BF459A">
        <w:rPr>
          <w:rFonts w:asciiTheme="minorHAnsi" w:hAnsiTheme="minorHAnsi" w:cstheme="minorHAnsi"/>
          <w:b/>
          <w:sz w:val="24"/>
          <w:szCs w:val="24"/>
          <w:u w:val="words"/>
        </w:rPr>
        <w:t xml:space="preserve">Applications for Single Family Dwellings or Duplexes (not clear and objective), must comply with TDC 73A.140. </w:t>
      </w:r>
    </w:p>
    <w:p w14:paraId="2E2B6969" w14:textId="77777777" w:rsidR="006C2123" w:rsidRPr="00BF459A" w:rsidRDefault="006C2123"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(ii)</w:t>
      </w:r>
      <w:r w:rsidRPr="00BF459A">
        <w:rPr>
          <w:rFonts w:asciiTheme="minorHAnsi" w:hAnsiTheme="minorHAnsi" w:cstheme="minorHAnsi"/>
          <w:b/>
          <w:sz w:val="24"/>
          <w:szCs w:val="24"/>
          <w:u w:val="words"/>
        </w:rPr>
        <w:tab/>
        <w:t>Applications for Townhouses (not clear and objective), must comply with TDC 73A.140</w:t>
      </w:r>
    </w:p>
    <w:p w14:paraId="5277AB9F" w14:textId="77777777" w:rsidR="006C2123" w:rsidRPr="00BF459A" w:rsidRDefault="006C2123"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(iii)</w:t>
      </w:r>
      <w:r w:rsidRPr="00BF459A">
        <w:rPr>
          <w:rFonts w:asciiTheme="minorHAnsi" w:hAnsiTheme="minorHAnsi" w:cstheme="minorHAnsi"/>
          <w:b/>
          <w:sz w:val="24"/>
          <w:szCs w:val="24"/>
          <w:u w:val="words"/>
        </w:rPr>
        <w:tab/>
        <w:t>Applications for Triplexes or Quadplexes (not clear and objective), must comply with TDC 73A.140.</w:t>
      </w:r>
    </w:p>
    <w:p w14:paraId="53FFE1BB" w14:textId="0D545840" w:rsidR="006C2123" w:rsidRPr="00BF459A" w:rsidRDefault="006C2123" w:rsidP="00BF459A">
      <w:pPr>
        <w:pStyle w:val="list2"/>
        <w:spacing w:after="0"/>
        <w:contextualSpacing/>
        <w:rPr>
          <w:rFonts w:asciiTheme="minorHAnsi" w:hAnsiTheme="minorHAnsi" w:cstheme="minorHAnsi"/>
          <w:b/>
          <w:sz w:val="24"/>
          <w:szCs w:val="24"/>
          <w:u w:val="words"/>
        </w:rPr>
      </w:pPr>
      <w:proofErr w:type="gramStart"/>
      <w:r w:rsidRPr="00BF459A">
        <w:rPr>
          <w:rFonts w:asciiTheme="minorHAnsi" w:hAnsiTheme="minorHAnsi" w:cstheme="minorHAnsi"/>
          <w:b/>
          <w:sz w:val="24"/>
          <w:szCs w:val="24"/>
          <w:u w:val="words"/>
        </w:rPr>
        <w:t>(iv)</w:t>
      </w:r>
      <w:r w:rsidRPr="00BF459A">
        <w:rPr>
          <w:rFonts w:asciiTheme="minorHAnsi" w:hAnsiTheme="minorHAnsi" w:cstheme="minorHAnsi"/>
          <w:b/>
          <w:sz w:val="24"/>
          <w:szCs w:val="24"/>
          <w:u w:val="words"/>
        </w:rPr>
        <w:tab/>
        <w:t>Applications</w:t>
      </w:r>
      <w:proofErr w:type="gramEnd"/>
      <w:r w:rsidRPr="00BF459A">
        <w:rPr>
          <w:rFonts w:asciiTheme="minorHAnsi" w:hAnsiTheme="minorHAnsi" w:cstheme="minorHAnsi"/>
          <w:b/>
          <w:sz w:val="24"/>
          <w:szCs w:val="24"/>
          <w:u w:val="words"/>
        </w:rPr>
        <w:t xml:space="preserve"> for Cottage Clusters (not clear and objective) must comply with TDC 73A.</w:t>
      </w:r>
      <w:r w:rsidR="00CE2B8E" w:rsidRPr="00BF459A">
        <w:rPr>
          <w:rFonts w:asciiTheme="minorHAnsi" w:hAnsiTheme="minorHAnsi" w:cstheme="minorHAnsi"/>
          <w:b/>
          <w:sz w:val="24"/>
          <w:szCs w:val="24"/>
          <w:u w:val="words"/>
        </w:rPr>
        <w:t>160</w:t>
      </w:r>
      <w:r w:rsidRPr="00BF459A">
        <w:rPr>
          <w:rFonts w:asciiTheme="minorHAnsi" w:hAnsiTheme="minorHAnsi" w:cstheme="minorHAnsi"/>
          <w:b/>
          <w:sz w:val="24"/>
          <w:szCs w:val="24"/>
          <w:u w:val="words"/>
        </w:rPr>
        <w:t>.</w:t>
      </w:r>
    </w:p>
    <w:p w14:paraId="1A839D26"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single"/>
        </w:rPr>
        <w:t>(c)</w:t>
      </w:r>
      <w:r w:rsidRPr="00BF459A">
        <w:rPr>
          <w:rFonts w:asciiTheme="minorHAnsi" w:hAnsiTheme="minorHAnsi" w:cstheme="minorHAnsi"/>
          <w:strike/>
          <w:sz w:val="24"/>
          <w:szCs w:val="24"/>
        </w:rPr>
        <w:t>(b)</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General Development</w:t>
      </w:r>
      <w:r w:rsidRPr="00BF459A">
        <w:rPr>
          <w:rFonts w:asciiTheme="minorHAnsi" w:hAnsiTheme="minorHAnsi" w:cstheme="minorHAnsi"/>
          <w:i/>
          <w:iCs/>
          <w:sz w:val="24"/>
          <w:szCs w:val="24"/>
          <w:u w:val="single"/>
        </w:rPr>
        <w:t xml:space="preserve"> </w:t>
      </w:r>
      <w:r w:rsidRPr="00BF459A">
        <w:rPr>
          <w:rFonts w:asciiTheme="minorHAnsi" w:hAnsiTheme="minorHAnsi" w:cstheme="minorHAnsi"/>
          <w:b/>
          <w:i/>
          <w:iCs/>
          <w:sz w:val="24"/>
          <w:szCs w:val="24"/>
          <w:u w:val="words"/>
        </w:rPr>
        <w:t>approval criteria.</w:t>
      </w:r>
      <w:r w:rsidRPr="00BF459A">
        <w:rPr>
          <w:rFonts w:asciiTheme="minorHAnsi" w:hAnsiTheme="minorHAnsi" w:cstheme="minorHAnsi"/>
          <w:b/>
          <w:sz w:val="24"/>
          <w:szCs w:val="24"/>
          <w:u w:val="words"/>
        </w:rPr>
        <w:t xml:space="preserve"> </w:t>
      </w:r>
    </w:p>
    <w:p w14:paraId="463088F4"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w:t>
      </w:r>
      <w:proofErr w:type="spellStart"/>
      <w:r w:rsidRPr="00BF459A">
        <w:rPr>
          <w:rFonts w:asciiTheme="minorHAnsi" w:hAnsiTheme="minorHAnsi" w:cstheme="minorHAnsi"/>
          <w:strike/>
          <w:sz w:val="24"/>
          <w:szCs w:val="24"/>
        </w:rPr>
        <w:t>i</w:t>
      </w:r>
      <w:proofErr w:type="spellEnd"/>
      <w:r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Applications for General Single Family Dwellings (not clear and objective), must comply with TDC 73A.140. </w:t>
      </w:r>
    </w:p>
    <w:p w14:paraId="4F02E3C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b/>
          <w:sz w:val="24"/>
          <w:szCs w:val="24"/>
          <w:u w:val="words"/>
        </w:rPr>
        <w:t>(</w:t>
      </w:r>
      <w:proofErr w:type="spellStart"/>
      <w:proofErr w:type="gramStart"/>
      <w:r w:rsidRPr="00BF459A">
        <w:rPr>
          <w:rFonts w:asciiTheme="minorHAnsi" w:hAnsiTheme="minorHAnsi" w:cstheme="minorHAnsi"/>
          <w:b/>
          <w:sz w:val="24"/>
          <w:szCs w:val="24"/>
          <w:u w:val="words"/>
        </w:rPr>
        <w:t>i</w:t>
      </w:r>
      <w:proofErr w:type="spellEnd"/>
      <w:proofErr w:type="gramEnd"/>
      <w:r w:rsidRPr="00BF459A">
        <w:rPr>
          <w:rFonts w:asciiTheme="minorHAnsi" w:hAnsiTheme="minorHAnsi" w:cstheme="minorHAnsi"/>
          <w:b/>
          <w:sz w:val="24"/>
          <w:szCs w:val="24"/>
          <w:u w:val="words"/>
        </w:rPr>
        <w:t>)</w:t>
      </w:r>
      <w:r w:rsidRPr="00BF459A">
        <w:rPr>
          <w:rFonts w:asciiTheme="minorHAnsi" w:hAnsiTheme="minorHAnsi" w:cstheme="minorHAnsi"/>
          <w:strike/>
          <w:sz w:val="24"/>
          <w:szCs w:val="24"/>
        </w:rPr>
        <w:t>(ii)</w:t>
      </w:r>
      <w:r w:rsidRPr="00BF459A">
        <w:rPr>
          <w:rFonts w:asciiTheme="minorHAnsi" w:hAnsiTheme="minorHAnsi" w:cstheme="minorHAnsi"/>
          <w:sz w:val="24"/>
          <w:szCs w:val="24"/>
        </w:rPr>
        <w:tab/>
        <w:t xml:space="preserve">Applications for General Development must comply with the applicable standards and objectives in TDC Chapter 73A through 73G. </w:t>
      </w:r>
    </w:p>
    <w:p w14:paraId="3CE98C7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words"/>
        </w:rPr>
        <w:lastRenderedPageBreak/>
        <w:t>(d)</w:t>
      </w:r>
      <w:r w:rsidRPr="00BF459A">
        <w:rPr>
          <w:rFonts w:asciiTheme="minorHAnsi" w:hAnsiTheme="minorHAnsi" w:cstheme="minorHAnsi"/>
          <w:strike/>
          <w:sz w:val="24"/>
          <w:szCs w:val="24"/>
        </w:rPr>
        <w:t>(c)</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Large Commercial, Industrial, and Multifamily Development.</w:t>
      </w:r>
      <w:r w:rsidRPr="00BF459A">
        <w:rPr>
          <w:rFonts w:asciiTheme="minorHAnsi" w:hAnsiTheme="minorHAnsi" w:cstheme="minorHAnsi"/>
          <w:sz w:val="24"/>
          <w:szCs w:val="24"/>
        </w:rPr>
        <w:t xml:space="preserve"> Applications for Large Commercial, Industrial, and Multifamily Development must comply with the applicable standards and objectives in TDC Chapter 73A through 73G. </w:t>
      </w:r>
    </w:p>
    <w:p w14:paraId="66BF2B30" w14:textId="45EC5323" w:rsidR="006C2123" w:rsidRPr="00BF459A" w:rsidRDefault="00434D33" w:rsidP="00BF459A">
      <w:pPr>
        <w:pStyle w:val="list0"/>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w:t>
      </w:r>
      <w:r w:rsidR="006C2123" w:rsidRPr="00BF459A">
        <w:rPr>
          <w:rFonts w:asciiTheme="minorHAnsi" w:hAnsiTheme="minorHAnsi" w:cstheme="minorHAnsi"/>
          <w:sz w:val="24"/>
          <w:szCs w:val="24"/>
        </w:rPr>
        <w:t>(</w:t>
      </w:r>
      <w:proofErr w:type="gramEnd"/>
      <w:r w:rsidR="006C2123" w:rsidRPr="00BF459A">
        <w:rPr>
          <w:rFonts w:asciiTheme="minorHAnsi" w:hAnsiTheme="minorHAnsi" w:cstheme="minorHAnsi"/>
          <w:sz w:val="24"/>
          <w:szCs w:val="24"/>
        </w:rPr>
        <w:t xml:space="preserve">6) </w:t>
      </w:r>
      <w:r w:rsidR="006C2123" w:rsidRPr="00BF459A">
        <w:rPr>
          <w:rFonts w:asciiTheme="minorHAnsi" w:hAnsiTheme="minorHAnsi" w:cstheme="minorHAnsi"/>
          <w:sz w:val="24"/>
          <w:szCs w:val="24"/>
        </w:rPr>
        <w:t> </w:t>
      </w:r>
      <w:r w:rsidR="006C2123" w:rsidRPr="00BF459A">
        <w:rPr>
          <w:rFonts w:asciiTheme="minorHAnsi" w:hAnsiTheme="minorHAnsi" w:cstheme="minorHAnsi"/>
          <w:i/>
          <w:iCs/>
          <w:sz w:val="24"/>
          <w:szCs w:val="24"/>
        </w:rPr>
        <w:t>Conditions of Approval.</w:t>
      </w:r>
      <w:r w:rsidR="006C2123" w:rsidRPr="00BF459A">
        <w:rPr>
          <w:rFonts w:asciiTheme="minorHAnsi" w:hAnsiTheme="minorHAnsi" w:cstheme="minorHAnsi"/>
          <w:sz w:val="24"/>
          <w:szCs w:val="24"/>
        </w:rPr>
        <w:t xml:space="preserve"> </w:t>
      </w:r>
    </w:p>
    <w:p w14:paraId="4EE8CED7"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(a)</w:t>
      </w:r>
      <w:r w:rsidRPr="00BF459A">
        <w:rPr>
          <w:rFonts w:asciiTheme="minorHAnsi" w:hAnsiTheme="minorHAnsi" w:cstheme="minorHAnsi"/>
          <w:sz w:val="24"/>
          <w:szCs w:val="24"/>
        </w:rPr>
        <w:tab/>
        <w:t xml:space="preserve">Architectural Review decisions may include conditions of approval that apply restrictions and conditions that: </w:t>
      </w:r>
    </w:p>
    <w:p w14:paraId="5453F85A"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w:t>
      </w:r>
      <w:proofErr w:type="spellStart"/>
      <w:proofErr w:type="gramStart"/>
      <w:r w:rsidRPr="00BF459A">
        <w:rPr>
          <w:rFonts w:asciiTheme="minorHAnsi" w:hAnsiTheme="minorHAnsi" w:cstheme="minorHAnsi"/>
          <w:strike/>
          <w:sz w:val="24"/>
          <w:szCs w:val="24"/>
        </w:rPr>
        <w:t>i</w:t>
      </w:r>
      <w:proofErr w:type="spellEnd"/>
      <w:proofErr w:type="gramEnd"/>
      <w:r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Protect the public from the potentially deleterious effects of the proposal; </w:t>
      </w:r>
    </w:p>
    <w:p w14:paraId="346B8444" w14:textId="771419BE"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00434D33" w:rsidRPr="00BF459A">
        <w:rPr>
          <w:rFonts w:asciiTheme="minorHAnsi" w:hAnsiTheme="minorHAnsi" w:cstheme="minorHAnsi"/>
          <w:b/>
          <w:sz w:val="24"/>
          <w:szCs w:val="24"/>
          <w:u w:val="words"/>
        </w:rPr>
        <w:t>Implement identified</w:t>
      </w:r>
      <w:r w:rsidR="00434D33"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 xml:space="preserve">Fulfill the need for </w:t>
      </w:r>
      <w:r w:rsidRPr="00BF459A">
        <w:rPr>
          <w:rFonts w:asciiTheme="minorHAnsi" w:hAnsiTheme="minorHAnsi" w:cstheme="minorHAnsi"/>
          <w:sz w:val="24"/>
          <w:szCs w:val="24"/>
        </w:rPr>
        <w:t>public facilities and services</w:t>
      </w:r>
      <w:r w:rsidR="00434D33" w:rsidRPr="00BF459A">
        <w:rPr>
          <w:rFonts w:asciiTheme="minorHAnsi" w:hAnsiTheme="minorHAnsi" w:cstheme="minorHAnsi"/>
          <w:sz w:val="24"/>
          <w:szCs w:val="24"/>
        </w:rPr>
        <w:t xml:space="preserve"> </w:t>
      </w:r>
      <w:r w:rsidR="00434D33" w:rsidRPr="00BF459A">
        <w:rPr>
          <w:rFonts w:asciiTheme="minorHAnsi" w:hAnsiTheme="minorHAnsi" w:cstheme="minorHAnsi"/>
          <w:b/>
          <w:sz w:val="24"/>
          <w:szCs w:val="24"/>
          <w:u w:val="words"/>
        </w:rPr>
        <w:t>needed to serve the proposed development</w:t>
      </w:r>
      <w:r w:rsidRPr="00BF459A">
        <w:rPr>
          <w:rFonts w:asciiTheme="minorHAnsi" w:hAnsiTheme="minorHAnsi" w:cstheme="minorHAnsi"/>
          <w:strike/>
          <w:sz w:val="24"/>
          <w:szCs w:val="24"/>
        </w:rPr>
        <w:t xml:space="preserve"> created by the proposal</w:t>
      </w:r>
      <w:r w:rsidRPr="00BF459A">
        <w:rPr>
          <w:rFonts w:asciiTheme="minorHAnsi" w:hAnsiTheme="minorHAnsi" w:cstheme="minorHAnsi"/>
          <w:sz w:val="24"/>
          <w:szCs w:val="24"/>
        </w:rPr>
        <w:t xml:space="preserve">, or increased or in part attributable to the </w:t>
      </w:r>
      <w:r w:rsidRPr="00BF459A">
        <w:rPr>
          <w:rFonts w:asciiTheme="minorHAnsi" w:hAnsiTheme="minorHAnsi" w:cstheme="minorHAnsi"/>
          <w:strike/>
          <w:sz w:val="24"/>
          <w:szCs w:val="24"/>
        </w:rPr>
        <w:t>proposal</w:t>
      </w:r>
      <w:r w:rsidR="00434D33" w:rsidRPr="00BF459A">
        <w:rPr>
          <w:rFonts w:asciiTheme="minorHAnsi" w:hAnsiTheme="minorHAnsi" w:cstheme="minorHAnsi"/>
          <w:strike/>
          <w:sz w:val="24"/>
          <w:szCs w:val="24"/>
        </w:rPr>
        <w:t xml:space="preserve"> </w:t>
      </w:r>
      <w:r w:rsidR="00434D33" w:rsidRPr="00BF459A">
        <w:rPr>
          <w:rFonts w:asciiTheme="minorHAnsi" w:hAnsiTheme="minorHAnsi" w:cstheme="minorHAnsi"/>
          <w:b/>
          <w:sz w:val="24"/>
          <w:szCs w:val="24"/>
          <w:u w:val="words"/>
        </w:rPr>
        <w:t>proposed development</w:t>
      </w:r>
      <w:r w:rsidRPr="00BF459A">
        <w:rPr>
          <w:rFonts w:asciiTheme="minorHAnsi" w:hAnsiTheme="minorHAnsi" w:cstheme="minorHAnsi"/>
          <w:sz w:val="24"/>
          <w:szCs w:val="24"/>
        </w:rPr>
        <w:t xml:space="preserve">; and </w:t>
      </w:r>
    </w:p>
    <w:p w14:paraId="1BBDE9F0" w14:textId="472AF9A3"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proofErr w:type="spellStart"/>
      <w:r w:rsidR="00434D33" w:rsidRPr="00BF459A">
        <w:rPr>
          <w:rFonts w:asciiTheme="minorHAnsi" w:hAnsiTheme="minorHAnsi" w:cstheme="minorHAnsi"/>
          <w:b/>
          <w:sz w:val="24"/>
          <w:szCs w:val="24"/>
          <w:u w:val="words"/>
        </w:rPr>
        <w:t>Implement</w:t>
      </w:r>
      <w:r w:rsidRPr="00BF459A">
        <w:rPr>
          <w:rFonts w:asciiTheme="minorHAnsi" w:hAnsiTheme="minorHAnsi" w:cstheme="minorHAnsi"/>
          <w:strike/>
          <w:sz w:val="24"/>
          <w:szCs w:val="24"/>
        </w:rPr>
        <w:t>Further</w:t>
      </w:r>
      <w:proofErr w:type="spellEnd"/>
      <w:r w:rsidRPr="00BF459A">
        <w:rPr>
          <w:rFonts w:asciiTheme="minorHAnsi" w:hAnsiTheme="minorHAnsi" w:cstheme="minorHAnsi"/>
          <w:strike/>
          <w:sz w:val="24"/>
          <w:szCs w:val="24"/>
        </w:rPr>
        <w:t xml:space="preserve"> the implementation of </w:t>
      </w:r>
      <w:r w:rsidRPr="00BF459A">
        <w:rPr>
          <w:rFonts w:asciiTheme="minorHAnsi" w:hAnsiTheme="minorHAnsi" w:cstheme="minorHAnsi"/>
          <w:sz w:val="24"/>
          <w:szCs w:val="24"/>
        </w:rPr>
        <w:t xml:space="preserve">the requirements of the Tualatin Development Code. </w:t>
      </w:r>
    </w:p>
    <w:p w14:paraId="5FC46FB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Types of conditions of approval that may be imposed include, but are not limited to: </w:t>
      </w:r>
    </w:p>
    <w:p w14:paraId="0DFF4715"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Development Schedule.</w:t>
      </w:r>
      <w:r w:rsidRPr="00BF459A">
        <w:rPr>
          <w:rFonts w:asciiTheme="minorHAnsi" w:hAnsiTheme="minorHAnsi" w:cstheme="minorHAnsi"/>
          <w:sz w:val="24"/>
          <w:szCs w:val="24"/>
        </w:rPr>
        <w:t xml:space="preserve"> A reasonable time schedule placed on construction activities associated with the proposed development, or portion of the development. </w:t>
      </w:r>
    </w:p>
    <w:p w14:paraId="1556A48F"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i/>
          <w:iCs/>
          <w:sz w:val="24"/>
          <w:szCs w:val="24"/>
        </w:rPr>
        <w:t>Dedications, Reservation.</w:t>
      </w:r>
      <w:r w:rsidRPr="00BF459A">
        <w:rPr>
          <w:rFonts w:asciiTheme="minorHAnsi" w:hAnsiTheme="minorHAnsi" w:cstheme="minorHAnsi"/>
          <w:sz w:val="24"/>
          <w:szCs w:val="24"/>
        </w:rPr>
        <w:t xml:space="preserve"> Dedication or reservation of land, or the granting of an easement for park, open space, rights-of-way, bicycle or pedestrian paths, Greenway, Natural Area, Other Natural Area, riverbank, the conveyance of title or easements to the City or a non-profit conservation organization, or a homeowners' association. </w:t>
      </w:r>
    </w:p>
    <w:p w14:paraId="37F3B0B5"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i/>
          <w:iCs/>
          <w:sz w:val="24"/>
          <w:szCs w:val="24"/>
        </w:rPr>
        <w:t>Construction and Maintenance Guarantees.</w:t>
      </w:r>
      <w:r w:rsidRPr="00BF459A">
        <w:rPr>
          <w:rFonts w:asciiTheme="minorHAnsi" w:hAnsiTheme="minorHAnsi" w:cstheme="minorHAnsi"/>
          <w:sz w:val="24"/>
          <w:szCs w:val="24"/>
        </w:rPr>
        <w:t xml:space="preserve"> Security from the property owners in such an amount that will assure compliance with approval granted. </w:t>
      </w:r>
    </w:p>
    <w:p w14:paraId="1ACED06B"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i/>
          <w:iCs/>
          <w:sz w:val="24"/>
          <w:szCs w:val="24"/>
        </w:rPr>
        <w:t>Plan</w:t>
      </w:r>
      <w:proofErr w:type="gramEnd"/>
      <w:r w:rsidRPr="00BF459A">
        <w:rPr>
          <w:rFonts w:asciiTheme="minorHAnsi" w:hAnsiTheme="minorHAnsi" w:cstheme="minorHAnsi"/>
          <w:i/>
          <w:iCs/>
          <w:sz w:val="24"/>
          <w:szCs w:val="24"/>
        </w:rPr>
        <w:t xml:space="preserve"> Modifications.</w:t>
      </w:r>
      <w:r w:rsidRPr="00BF459A">
        <w:rPr>
          <w:rFonts w:asciiTheme="minorHAnsi" w:hAnsiTheme="minorHAnsi" w:cstheme="minorHAnsi"/>
          <w:sz w:val="24"/>
          <w:szCs w:val="24"/>
        </w:rPr>
        <w:t xml:space="preserve"> Changes in the design or intensity of the proposed development, or in proposed construction methods or practices, necessary to assure compliance with this chapter. </w:t>
      </w:r>
    </w:p>
    <w:p w14:paraId="0B1E695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(v) </w:t>
      </w:r>
      <w:r w:rsidRPr="00BF459A">
        <w:rPr>
          <w:rFonts w:asciiTheme="minorHAnsi" w:hAnsiTheme="minorHAnsi" w:cstheme="minorHAnsi"/>
          <w:sz w:val="24"/>
          <w:szCs w:val="24"/>
        </w:rPr>
        <w:t> </w:t>
      </w:r>
      <w:r w:rsidRPr="00BF459A">
        <w:rPr>
          <w:rFonts w:asciiTheme="minorHAnsi" w:hAnsiTheme="minorHAnsi" w:cstheme="minorHAnsi"/>
          <w:i/>
          <w:iCs/>
          <w:sz w:val="24"/>
          <w:szCs w:val="24"/>
        </w:rPr>
        <w:t>Other Approvals.</w:t>
      </w:r>
      <w:r w:rsidRPr="00BF459A">
        <w:rPr>
          <w:rFonts w:asciiTheme="minorHAnsi" w:hAnsiTheme="minorHAnsi" w:cstheme="minorHAnsi"/>
          <w:sz w:val="24"/>
          <w:szCs w:val="24"/>
        </w:rPr>
        <w:t xml:space="preserve"> Evaluation, inspections or approval by other agencies, jurisdictions, public utilities, or consultants, may be required for all or any part of the proposed development. </w:t>
      </w:r>
    </w:p>
    <w:p w14:paraId="28BC31F5"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(vi) </w:t>
      </w:r>
      <w:r w:rsidRPr="00BF459A">
        <w:rPr>
          <w:rFonts w:asciiTheme="minorHAnsi" w:hAnsiTheme="minorHAnsi" w:cstheme="minorHAnsi"/>
          <w:sz w:val="24"/>
          <w:szCs w:val="24"/>
        </w:rPr>
        <w:t> </w:t>
      </w:r>
      <w:r w:rsidRPr="00BF459A">
        <w:rPr>
          <w:rFonts w:asciiTheme="minorHAnsi" w:hAnsiTheme="minorHAnsi" w:cstheme="minorHAnsi"/>
          <w:i/>
          <w:iCs/>
          <w:sz w:val="24"/>
          <w:szCs w:val="24"/>
        </w:rPr>
        <w:t>Access</w:t>
      </w:r>
      <w:proofErr w:type="gramEnd"/>
      <w:r w:rsidRPr="00BF459A">
        <w:rPr>
          <w:rFonts w:asciiTheme="minorHAnsi" w:hAnsiTheme="minorHAnsi" w:cstheme="minorHAnsi"/>
          <w:i/>
          <w:iCs/>
          <w:sz w:val="24"/>
          <w:szCs w:val="24"/>
        </w:rPr>
        <w:t xml:space="preserve"> Limitation.</w:t>
      </w:r>
      <w:r w:rsidRPr="00BF459A">
        <w:rPr>
          <w:rFonts w:asciiTheme="minorHAnsi" w:hAnsiTheme="minorHAnsi" w:cstheme="minorHAnsi"/>
          <w:sz w:val="24"/>
          <w:szCs w:val="24"/>
        </w:rPr>
        <w:t xml:space="preserve"> The number, location and design of street accesses to a proposed development may be limited or specified where necessary to maintain the capacity of streets to carry traffic safely, provided that sufficient access to the development is maintained. </w:t>
      </w:r>
    </w:p>
    <w:p w14:paraId="56D54770"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(7) </w:t>
      </w:r>
      <w:r w:rsidRPr="00BF459A">
        <w:rPr>
          <w:rFonts w:asciiTheme="minorHAnsi" w:hAnsiTheme="minorHAnsi" w:cstheme="minorHAnsi"/>
          <w:sz w:val="24"/>
          <w:szCs w:val="24"/>
        </w:rPr>
        <w:t> </w:t>
      </w:r>
      <w:r w:rsidRPr="00BF459A">
        <w:rPr>
          <w:rFonts w:asciiTheme="minorHAnsi" w:hAnsiTheme="minorHAnsi" w:cstheme="minorHAnsi"/>
          <w:i/>
          <w:iCs/>
          <w:sz w:val="24"/>
          <w:szCs w:val="24"/>
        </w:rPr>
        <w:t>Modifications to Previously Approved Final Architectural Review Decisions.</w:t>
      </w:r>
      <w:r w:rsidRPr="00BF459A">
        <w:rPr>
          <w:rFonts w:asciiTheme="minorHAnsi" w:hAnsiTheme="minorHAnsi" w:cstheme="minorHAnsi"/>
          <w:sz w:val="24"/>
          <w:szCs w:val="24"/>
        </w:rPr>
        <w:t xml:space="preserve"> An applicant who wishes to modify a previously approved final Architectural Review decision may utilize one of the following procedures: </w:t>
      </w:r>
    </w:p>
    <w:p w14:paraId="4F227FCF"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i/>
          <w:iCs/>
          <w:sz w:val="24"/>
          <w:szCs w:val="24"/>
        </w:rPr>
        <w:t>Minor Architectural Review (MAR).</w:t>
      </w:r>
      <w:r w:rsidRPr="00BF459A">
        <w:rPr>
          <w:rFonts w:asciiTheme="minorHAnsi" w:hAnsiTheme="minorHAnsi" w:cstheme="minorHAnsi"/>
          <w:sz w:val="24"/>
          <w:szCs w:val="24"/>
        </w:rPr>
        <w:t xml:space="preserve"> Minor Architectural Review is a Type I process. Minor Architectural Review is used to process a proposal for one of the following: </w:t>
      </w:r>
    </w:p>
    <w:p w14:paraId="798E0628"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w:t>
      </w:r>
      <w:r w:rsidRPr="00BF459A">
        <w:rPr>
          <w:rFonts w:asciiTheme="minorHAnsi" w:hAnsiTheme="minorHAnsi" w:cstheme="minorHAnsi"/>
          <w:sz w:val="24"/>
          <w:szCs w:val="24"/>
        </w:rPr>
        <w:tab/>
        <w:t xml:space="preserve">Adding awnings, modifying previously approved exterior paint colors, or murals; </w:t>
      </w:r>
    </w:p>
    <w:p w14:paraId="588F243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w:t>
      </w:r>
      <w:r w:rsidRPr="00BF459A">
        <w:rPr>
          <w:rFonts w:asciiTheme="minorHAnsi" w:hAnsiTheme="minorHAnsi" w:cstheme="minorHAnsi"/>
          <w:sz w:val="24"/>
          <w:szCs w:val="24"/>
        </w:rPr>
        <w:tab/>
        <w:t xml:space="preserve">Relocating windows or doors; </w:t>
      </w:r>
    </w:p>
    <w:p w14:paraId="066C48C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(iii)</w:t>
      </w:r>
      <w:r w:rsidRPr="00BF459A">
        <w:rPr>
          <w:rFonts w:asciiTheme="minorHAnsi" w:hAnsiTheme="minorHAnsi" w:cstheme="minorHAnsi"/>
          <w:sz w:val="24"/>
          <w:szCs w:val="24"/>
        </w:rPr>
        <w:tab/>
        <w:t xml:space="preserve">Changing exterior material; </w:t>
      </w:r>
    </w:p>
    <w:p w14:paraId="033130D3" w14:textId="696A676C"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(iv)</w:t>
      </w:r>
      <w:r w:rsidRPr="00BF459A">
        <w:rPr>
          <w:rFonts w:asciiTheme="minorHAnsi" w:hAnsiTheme="minorHAnsi" w:cstheme="minorHAnsi"/>
          <w:sz w:val="24"/>
          <w:szCs w:val="24"/>
        </w:rPr>
        <w:tab/>
        <w:t>Expanding</w:t>
      </w:r>
      <w:proofErr w:type="gramEnd"/>
      <w:r w:rsidRPr="00BF459A">
        <w:rPr>
          <w:rFonts w:asciiTheme="minorHAnsi" w:hAnsiTheme="minorHAnsi" w:cstheme="minorHAnsi"/>
          <w:sz w:val="24"/>
          <w:szCs w:val="24"/>
        </w:rPr>
        <w:t xml:space="preserve"> the gross floor area of a development, including primary and accessory buildings, may be expanded by no more than </w:t>
      </w:r>
      <w:r w:rsidR="00434D33" w:rsidRPr="00BF459A">
        <w:rPr>
          <w:rFonts w:asciiTheme="minorHAnsi" w:hAnsiTheme="minorHAnsi" w:cstheme="minorHAnsi"/>
          <w:b/>
          <w:sz w:val="24"/>
          <w:szCs w:val="24"/>
          <w:u w:val="words"/>
        </w:rPr>
        <w:t>1,000</w:t>
      </w:r>
      <w:r w:rsidRPr="00BF459A">
        <w:rPr>
          <w:rFonts w:asciiTheme="minorHAnsi" w:hAnsiTheme="minorHAnsi" w:cstheme="minorHAnsi"/>
          <w:sz w:val="24"/>
          <w:szCs w:val="24"/>
        </w:rPr>
        <w:t xml:space="preserve">200 square feet maximum. </w:t>
      </w:r>
    </w:p>
    <w:p w14:paraId="021634D8" w14:textId="77777777" w:rsidR="00EE28A4" w:rsidRPr="00BF459A" w:rsidRDefault="00434D3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r w:rsidR="00EE28A4" w:rsidRPr="00BF459A">
        <w:rPr>
          <w:rFonts w:asciiTheme="minorHAnsi" w:hAnsiTheme="minorHAnsi" w:cstheme="minorHAnsi"/>
          <w:sz w:val="24"/>
          <w:szCs w:val="24"/>
        </w:rPr>
        <w:t>]</w:t>
      </w:r>
    </w:p>
    <w:p w14:paraId="4D2E1244" w14:textId="77777777" w:rsidR="00EE28A4" w:rsidRPr="00BF459A" w:rsidRDefault="00EE28A4" w:rsidP="00BF459A">
      <w:pPr>
        <w:pStyle w:val="list2"/>
        <w:spacing w:after="0"/>
        <w:ind w:left="0" w:firstLine="0"/>
        <w:contextualSpacing/>
        <w:rPr>
          <w:rFonts w:asciiTheme="minorHAnsi" w:hAnsiTheme="minorHAnsi" w:cstheme="minorHAnsi"/>
          <w:sz w:val="24"/>
          <w:szCs w:val="24"/>
        </w:rPr>
      </w:pPr>
    </w:p>
    <w:p w14:paraId="742F25D4" w14:textId="6A0E99C5" w:rsidR="006C2123" w:rsidRPr="00BF459A" w:rsidRDefault="006C2123" w:rsidP="00BF459A">
      <w:pPr>
        <w:pStyle w:val="list2"/>
        <w:spacing w:after="0"/>
        <w:ind w:left="0" w:firstLine="0"/>
        <w:contextualSpacing/>
        <w:rPr>
          <w:rFonts w:asciiTheme="minorHAnsi" w:eastAsia="Times New Roman" w:hAnsiTheme="minorHAnsi" w:cstheme="minorHAnsi"/>
          <w:b/>
          <w:bCs/>
          <w:sz w:val="24"/>
          <w:szCs w:val="24"/>
        </w:rPr>
      </w:pPr>
      <w:r w:rsidRPr="00BF459A">
        <w:rPr>
          <w:rFonts w:asciiTheme="minorHAnsi" w:eastAsia="Times New Roman" w:hAnsiTheme="minorHAnsi" w:cstheme="minorHAnsi"/>
          <w:b/>
          <w:bCs/>
          <w:sz w:val="24"/>
          <w:szCs w:val="24"/>
        </w:rPr>
        <w:t xml:space="preserve">TDC 33.030. - Permit for New Driveway Approach and Closure Decisions. </w:t>
      </w:r>
    </w:p>
    <w:p w14:paraId="4FCB3ADD" w14:textId="485663FD"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Purpose.</w:t>
      </w:r>
      <w:r w:rsidRPr="00BF459A">
        <w:rPr>
          <w:rFonts w:asciiTheme="minorHAnsi" w:hAnsiTheme="minorHAnsi" w:cstheme="minorHAnsi"/>
          <w:sz w:val="24"/>
          <w:szCs w:val="24"/>
        </w:rPr>
        <w:t xml:space="preserve"> To provide a process for the review of requests for driveway approaches and closures</w:t>
      </w:r>
      <w:r w:rsidR="005D4C7D" w:rsidRPr="00BF459A">
        <w:rPr>
          <w:rFonts w:asciiTheme="minorHAnsi" w:hAnsiTheme="minorHAnsi" w:cstheme="minorHAnsi"/>
          <w:sz w:val="24"/>
          <w:szCs w:val="24"/>
        </w:rPr>
        <w:t xml:space="preserve"> </w:t>
      </w:r>
      <w:r w:rsidR="005D4C7D" w:rsidRPr="00BF459A">
        <w:rPr>
          <w:rFonts w:asciiTheme="minorHAnsi" w:hAnsiTheme="minorHAnsi" w:cstheme="minorHAnsi"/>
          <w:b/>
          <w:sz w:val="24"/>
          <w:szCs w:val="24"/>
          <w:u w:val="words"/>
        </w:rPr>
        <w:t>on an arterial right-of-way where no other land use case is under review</w:t>
      </w:r>
      <w:r w:rsidRPr="00BF459A">
        <w:rPr>
          <w:rFonts w:asciiTheme="minorHAnsi" w:hAnsiTheme="minorHAnsi" w:cstheme="minorHAnsi"/>
          <w:sz w:val="24"/>
          <w:szCs w:val="24"/>
        </w:rPr>
        <w:t xml:space="preserve">, as provided in TDC 75.020 and TDC 75.030. </w:t>
      </w:r>
    </w:p>
    <w:p w14:paraId="429E0C1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All requests for driveway approaches and closures are as provided in this section and TDC 75.020 and TDC 75.030. </w:t>
      </w:r>
    </w:p>
    <w:p w14:paraId="4441FBE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Procedure Type.</w:t>
      </w:r>
      <w:r w:rsidRPr="00BF459A">
        <w:rPr>
          <w:rFonts w:asciiTheme="minorHAnsi" w:hAnsiTheme="minorHAnsi" w:cstheme="minorHAnsi"/>
          <w:sz w:val="24"/>
          <w:szCs w:val="24"/>
        </w:rPr>
        <w:t xml:space="preserve"> Driveway approaches and closure applications are subject to Type II Review in accordance with TDC Chapter 32. </w:t>
      </w:r>
    </w:p>
    <w:p w14:paraId="326AE128"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i/>
          <w:iCs/>
          <w:sz w:val="24"/>
          <w:szCs w:val="24"/>
        </w:rPr>
        <w:t>Specific Submittal Requirements.</w:t>
      </w:r>
      <w:r w:rsidRPr="00BF459A">
        <w:rPr>
          <w:rFonts w:asciiTheme="minorHAnsi" w:hAnsiTheme="minorHAnsi" w:cstheme="minorHAnsi"/>
          <w:sz w:val="24"/>
          <w:szCs w:val="24"/>
        </w:rPr>
        <w:t xml:space="preserve"> In addition to the general submittal requirements in TDC 32.140 (Application Submittal), the application must be accompanied by a detailed description of factors related to the approval criteria, including, but not limited to a Transportation Impact Analysis, as well as the submittal requirements in TDC 75.020 and TDC 75.030. </w:t>
      </w:r>
    </w:p>
    <w:p w14:paraId="494C937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i/>
          <w:iCs/>
          <w:sz w:val="24"/>
          <w:szCs w:val="24"/>
        </w:rPr>
        <w:t>Approval Criteria.</w:t>
      </w:r>
      <w:r w:rsidRPr="00BF459A">
        <w:rPr>
          <w:rFonts w:asciiTheme="minorHAnsi" w:hAnsiTheme="minorHAnsi" w:cstheme="minorHAnsi"/>
          <w:sz w:val="24"/>
          <w:szCs w:val="24"/>
        </w:rPr>
        <w:t xml:space="preserve"> If the City Manager finds the applicable criteria in TDC 75.020 and TDC 75.030 have been met. </w:t>
      </w:r>
    </w:p>
    <w:p w14:paraId="19C3526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i/>
          <w:iCs/>
          <w:sz w:val="24"/>
          <w:szCs w:val="24"/>
        </w:rPr>
        <w:t>Conditions of Approval.</w:t>
      </w:r>
      <w:r w:rsidRPr="00BF459A">
        <w:rPr>
          <w:rFonts w:asciiTheme="minorHAnsi" w:hAnsiTheme="minorHAnsi" w:cstheme="minorHAnsi"/>
          <w:sz w:val="24"/>
          <w:szCs w:val="24"/>
        </w:rPr>
        <w:t xml:space="preserve"> The City may impose conditions on the construction of arterial access including, but not limited to: </w:t>
      </w:r>
    </w:p>
    <w:p w14:paraId="753DA03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Dedication of additional right-of-way; </w:t>
      </w:r>
    </w:p>
    <w:p w14:paraId="58378963"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Creation of a joint access; </w:t>
      </w:r>
    </w:p>
    <w:p w14:paraId="659E721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Construction of left turn lanes; </w:t>
      </w:r>
    </w:p>
    <w:p w14:paraId="0A8C592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Construction of right turn lanes; </w:t>
      </w:r>
    </w:p>
    <w:p w14:paraId="4545748D"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Installation of traffic signals; and </w:t>
      </w:r>
    </w:p>
    <w:p w14:paraId="14952C5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(f)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Limitation of access to right turn in, right turn out by construction of raised median barriers or other means. </w:t>
      </w:r>
    </w:p>
    <w:p w14:paraId="39D24398"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(7) </w:t>
      </w:r>
      <w:r w:rsidRPr="00BF459A">
        <w:rPr>
          <w:rFonts w:asciiTheme="minorHAnsi" w:hAnsiTheme="minorHAnsi" w:cstheme="minorHAnsi"/>
          <w:sz w:val="24"/>
          <w:szCs w:val="24"/>
        </w:rPr>
        <w:t> </w:t>
      </w:r>
      <w:r w:rsidRPr="00BF459A">
        <w:rPr>
          <w:rFonts w:asciiTheme="minorHAnsi" w:hAnsiTheme="minorHAnsi" w:cstheme="minorHAnsi"/>
          <w:i/>
          <w:iCs/>
          <w:sz w:val="24"/>
          <w:szCs w:val="24"/>
        </w:rPr>
        <w:t>Permit Expiration.</w:t>
      </w:r>
      <w:r w:rsidRPr="00BF459A">
        <w:rPr>
          <w:rFonts w:asciiTheme="minorHAnsi" w:hAnsiTheme="minorHAnsi" w:cstheme="minorHAnsi"/>
          <w:sz w:val="24"/>
          <w:szCs w:val="24"/>
        </w:rPr>
        <w:t xml:space="preserve"> The expiration date for permits granting a new driveway approach must be as specified in the decision. </w:t>
      </w:r>
    </w:p>
    <w:p w14:paraId="556C8296" w14:textId="77777777" w:rsidR="00AE5D00" w:rsidRPr="00BF459A" w:rsidRDefault="00AE5D00" w:rsidP="00BF459A">
      <w:pPr>
        <w:pStyle w:val="historynote0"/>
        <w:spacing w:before="0" w:beforeAutospacing="0" w:after="0" w:afterAutospacing="0"/>
        <w:contextualSpacing/>
        <w:rPr>
          <w:rFonts w:asciiTheme="minorHAnsi" w:hAnsiTheme="minorHAnsi" w:cstheme="minorHAnsi"/>
        </w:rPr>
      </w:pPr>
      <w:r w:rsidRPr="00BF459A">
        <w:rPr>
          <w:rFonts w:asciiTheme="minorHAnsi" w:hAnsiTheme="minorHAnsi" w:cstheme="minorHAnsi"/>
        </w:rPr>
        <w:t>[…]</w:t>
      </w:r>
    </w:p>
    <w:p w14:paraId="3B2DAC43" w14:textId="31B705F6" w:rsidR="006C2123" w:rsidRPr="00BF459A" w:rsidRDefault="006C2123" w:rsidP="00BF459A">
      <w:pPr>
        <w:pStyle w:val="historynote0"/>
        <w:spacing w:before="0" w:beforeAutospacing="0" w:after="0" w:afterAutospacing="0"/>
        <w:contextualSpacing/>
        <w:rPr>
          <w:rFonts w:asciiTheme="minorHAnsi" w:eastAsia="Times New Roman" w:hAnsiTheme="minorHAnsi" w:cstheme="minorHAnsi"/>
          <w:b/>
          <w:bCs/>
        </w:rPr>
      </w:pPr>
      <w:r w:rsidRPr="00BF459A">
        <w:rPr>
          <w:rFonts w:asciiTheme="minorHAnsi" w:eastAsia="Times New Roman" w:hAnsiTheme="minorHAnsi" w:cstheme="minorHAnsi"/>
          <w:b/>
          <w:bCs/>
        </w:rPr>
        <w:t xml:space="preserve">TDC 33.120. - Variances and Minor Variances. </w:t>
      </w:r>
    </w:p>
    <w:p w14:paraId="62365696"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Purpose.</w:t>
      </w:r>
      <w:r w:rsidRPr="00BF459A">
        <w:rPr>
          <w:rFonts w:asciiTheme="minorHAnsi" w:hAnsiTheme="minorHAnsi" w:cstheme="minorHAnsi"/>
          <w:sz w:val="24"/>
          <w:szCs w:val="24"/>
        </w:rPr>
        <w:t xml:space="preserve"> To establish a procedure for the granting of Variance and Minor Variances to the standards of the Tualatin Development Code. Exceptions: </w:t>
      </w:r>
    </w:p>
    <w:p w14:paraId="59A4A6EF"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Variances to the requirements of TDC Chapter 70 (Floodplain District) must be in accordance with TDC Chapter 70. </w:t>
      </w:r>
    </w:p>
    <w:p w14:paraId="1CA514FD"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Sign variances must be in accordance with Section 33.080. </w:t>
      </w:r>
    </w:p>
    <w:p w14:paraId="0422F28C"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Variances may be granted to the requirements of the TDC as provided in this Section when it can be shown that, owing to special and unusual circumstances related to a specific piece of property, the literal interpretation of the TDC would cause an undue or unnecessary hardship. </w:t>
      </w:r>
    </w:p>
    <w:p w14:paraId="4BBFA70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Variances may be requested for the following: </w:t>
      </w:r>
    </w:p>
    <w:p w14:paraId="1277539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Standards in TDC Chapters 40-69 and 71-73A through 73F. </w:t>
      </w:r>
    </w:p>
    <w:p w14:paraId="06CDB8F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Minor variances may be requested for the following: </w:t>
      </w:r>
    </w:p>
    <w:p w14:paraId="1D3DCD06" w14:textId="17A5CC82"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In Residential Low Density Zone (RL)</w:t>
      </w:r>
      <w:r w:rsidRPr="00BF459A">
        <w:rPr>
          <w:rFonts w:asciiTheme="minorHAnsi" w:hAnsiTheme="minorHAnsi" w:cstheme="minorHAnsi"/>
          <w:b/>
          <w:sz w:val="24"/>
          <w:szCs w:val="24"/>
          <w:u w:val="words"/>
        </w:rPr>
        <w:t xml:space="preserve"> </w:t>
      </w:r>
      <w:r w:rsidR="001066C7" w:rsidRPr="00BF459A">
        <w:rPr>
          <w:rFonts w:asciiTheme="minorHAnsi" w:hAnsiTheme="minorHAnsi" w:cstheme="minorHAnsi"/>
          <w:b/>
          <w:sz w:val="24"/>
          <w:szCs w:val="24"/>
          <w:u w:val="words"/>
        </w:rPr>
        <w:t xml:space="preserve">and Residential Medium to Low Density Zone for detached single family dwellings, accessory structures, duplexes, townhomes, </w:t>
      </w:r>
      <w:proofErr w:type="spellStart"/>
      <w:proofErr w:type="gramStart"/>
      <w:r w:rsidR="001066C7" w:rsidRPr="00BF459A">
        <w:rPr>
          <w:rFonts w:asciiTheme="minorHAnsi" w:hAnsiTheme="minorHAnsi" w:cstheme="minorHAnsi"/>
          <w:b/>
          <w:sz w:val="24"/>
          <w:szCs w:val="24"/>
          <w:u w:val="words"/>
        </w:rPr>
        <w:lastRenderedPageBreak/>
        <w:t>triplexs</w:t>
      </w:r>
      <w:proofErr w:type="spellEnd"/>
      <w:proofErr w:type="gramEnd"/>
      <w:r w:rsidR="001066C7" w:rsidRPr="00BF459A">
        <w:rPr>
          <w:rFonts w:asciiTheme="minorHAnsi" w:hAnsiTheme="minorHAnsi" w:cstheme="minorHAnsi"/>
          <w:b/>
          <w:sz w:val="24"/>
          <w:szCs w:val="24"/>
          <w:u w:val="words"/>
        </w:rPr>
        <w:t xml:space="preserve">, quadplexes, cottage clusters, or accessory dwelling </w:t>
      </w:r>
      <w:proofErr w:type="spellStart"/>
      <w:r w:rsidR="001066C7" w:rsidRPr="00BF459A">
        <w:rPr>
          <w:rFonts w:asciiTheme="minorHAnsi" w:hAnsiTheme="minorHAnsi" w:cstheme="minorHAnsi"/>
          <w:b/>
          <w:sz w:val="24"/>
          <w:szCs w:val="24"/>
          <w:u w:val="words"/>
        </w:rPr>
        <w:t>units</w:t>
      </w:r>
      <w:r w:rsidRPr="00BF459A">
        <w:rPr>
          <w:rFonts w:asciiTheme="minorHAnsi" w:hAnsiTheme="minorHAnsi" w:cstheme="minorHAnsi"/>
          <w:strike/>
          <w:sz w:val="24"/>
          <w:szCs w:val="24"/>
        </w:rPr>
        <w:t>except</w:t>
      </w:r>
      <w:proofErr w:type="spellEnd"/>
      <w:r w:rsidRPr="00BF459A">
        <w:rPr>
          <w:rFonts w:asciiTheme="minorHAnsi" w:hAnsiTheme="minorHAnsi" w:cstheme="minorHAnsi"/>
          <w:strike/>
          <w:sz w:val="24"/>
          <w:szCs w:val="24"/>
        </w:rPr>
        <w:t xml:space="preserve"> for Small Lot Subdivisions</w:t>
      </w:r>
      <w:r w:rsidRPr="00BF459A">
        <w:rPr>
          <w:rFonts w:asciiTheme="minorHAnsi" w:hAnsiTheme="minorHAnsi" w:cstheme="minorHAnsi"/>
          <w:sz w:val="24"/>
          <w:szCs w:val="24"/>
        </w:rPr>
        <w:t xml:space="preserve">: </w:t>
      </w:r>
    </w:p>
    <w:p w14:paraId="66EF2B3B" w14:textId="7777777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Up to a ten percent variation from the required lot area, and/or </w:t>
      </w:r>
    </w:p>
    <w:p w14:paraId="005A5E4A" w14:textId="77777777" w:rsidR="006C2123" w:rsidRPr="00BF459A" w:rsidRDefault="006C2123" w:rsidP="00BF459A">
      <w:pPr>
        <w:pStyle w:val="list3"/>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Up to a 20 percent variation from the required lot width, building coverage, setbacks, projections into required yards and structure height development standards for permitted uses. </w:t>
      </w:r>
    </w:p>
    <w:p w14:paraId="25DFE6EB" w14:textId="6057F9EC"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(ii)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For single family dwellings</w:t>
      </w:r>
      <w:r w:rsidR="00FC7A3B" w:rsidRPr="00BF459A">
        <w:rPr>
          <w:rFonts w:asciiTheme="minorHAnsi" w:hAnsiTheme="minorHAnsi" w:cstheme="minorHAnsi"/>
          <w:strike/>
          <w:color w:val="FF0000"/>
          <w:sz w:val="24"/>
          <w:szCs w:val="24"/>
        </w:rPr>
        <w:t xml:space="preserve"> </w:t>
      </w:r>
      <w:r w:rsidRPr="00BF459A">
        <w:rPr>
          <w:rFonts w:asciiTheme="minorHAnsi" w:hAnsiTheme="minorHAnsi" w:cstheme="minorHAnsi"/>
          <w:strike/>
          <w:sz w:val="24"/>
          <w:szCs w:val="24"/>
        </w:rPr>
        <w:t xml:space="preserve">in Small Lot Subdivisions in Residential Low Density (RL) </w:t>
      </w:r>
      <w:proofErr w:type="gramStart"/>
      <w:r w:rsidRPr="00BF459A">
        <w:rPr>
          <w:rFonts w:asciiTheme="minorHAnsi" w:hAnsiTheme="minorHAnsi" w:cstheme="minorHAnsi"/>
          <w:strike/>
          <w:sz w:val="24"/>
          <w:szCs w:val="24"/>
        </w:rPr>
        <w:t>and</w:t>
      </w:r>
      <w:proofErr w:type="gramEnd"/>
      <w:r w:rsidRPr="00BF459A">
        <w:rPr>
          <w:rFonts w:asciiTheme="minorHAnsi" w:hAnsiTheme="minorHAnsi" w:cstheme="minorHAnsi"/>
          <w:strike/>
          <w:sz w:val="24"/>
          <w:szCs w:val="24"/>
        </w:rPr>
        <w:t xml:space="preserve"> Residential Medium to Low Density Zone (RML): </w:t>
      </w:r>
    </w:p>
    <w:p w14:paraId="19AA9B65" w14:textId="77777777" w:rsidR="006C2123" w:rsidRPr="00BF459A" w:rsidRDefault="006C2123" w:rsidP="00BF459A">
      <w:pPr>
        <w:pStyle w:val="list3"/>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A.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Up to a ten percent variation from the required lot area; and/or </w:t>
      </w:r>
    </w:p>
    <w:p w14:paraId="41182145" w14:textId="77777777" w:rsidR="006C2123" w:rsidRPr="00BF459A" w:rsidRDefault="006C2123" w:rsidP="00BF459A">
      <w:pPr>
        <w:pStyle w:val="list3"/>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B.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Up to a 20 percent variation from the required lot width, building coverage, setbacks, projections into required yards and structure height development standards. </w:t>
      </w:r>
    </w:p>
    <w:p w14:paraId="55C13B0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Prohibited. Variances and minor variances are not allowed: </w:t>
      </w:r>
    </w:p>
    <w:p w14:paraId="7101F85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To permit a use of land that is not permitted or conditionally permitted in a zone. </w:t>
      </w:r>
    </w:p>
    <w:p w14:paraId="73A042E5" w14:textId="7E82BFC2"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(ii)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For Level</w:t>
      </w:r>
      <w:r w:rsidR="001900A1"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I (Clear and Objective) Single-family</w:t>
      </w:r>
      <w:r w:rsidR="00030CB6"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Architectural Review standards referenced in TDC 40.140 and 41.130 and set forth in</w:t>
      </w:r>
      <w:r w:rsidR="001066C7" w:rsidRPr="00BF459A">
        <w:rPr>
          <w:rFonts w:asciiTheme="minorHAnsi" w:hAnsiTheme="minorHAnsi" w:cstheme="minorHAnsi"/>
          <w:strike/>
          <w:sz w:val="24"/>
          <w:szCs w:val="24"/>
          <w:u w:val="single"/>
        </w:rPr>
        <w:t>.</w:t>
      </w:r>
      <w:r w:rsidRPr="00BF459A">
        <w:rPr>
          <w:rFonts w:asciiTheme="minorHAnsi" w:hAnsiTheme="minorHAnsi" w:cstheme="minorHAnsi"/>
          <w:strike/>
          <w:sz w:val="24"/>
          <w:szCs w:val="24"/>
        </w:rPr>
        <w:t xml:space="preserve"> </w:t>
      </w:r>
    </w:p>
    <w:p w14:paraId="6633349D"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Procedure Type.</w:t>
      </w:r>
      <w:r w:rsidRPr="00BF459A">
        <w:rPr>
          <w:rFonts w:asciiTheme="minorHAnsi" w:hAnsiTheme="minorHAnsi" w:cstheme="minorHAnsi"/>
          <w:sz w:val="24"/>
          <w:szCs w:val="24"/>
        </w:rPr>
        <w:t xml:space="preserve"> </w:t>
      </w:r>
    </w:p>
    <w:p w14:paraId="55765AC1"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Applications for a Minor Variance are subject to Type II review in accordance with TDC Chapter 32. </w:t>
      </w:r>
    </w:p>
    <w:p w14:paraId="3884714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Applications for a Variance are subject to Type III review in accordance with TDC Chapter 32. </w:t>
      </w:r>
    </w:p>
    <w:p w14:paraId="5EEEDA27" w14:textId="77777777" w:rsidR="008110A6" w:rsidRPr="00BF459A" w:rsidRDefault="008110A6"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279554AD" w14:textId="77777777" w:rsidR="00BF459A" w:rsidRDefault="00BF459A">
      <w:pPr>
        <w:spacing w:after="160" w:line="259" w:lineRule="auto"/>
        <w:rPr>
          <w:rFonts w:eastAsia="Times New Roman" w:cstheme="minorHAnsi"/>
          <w:b/>
          <w:bCs/>
          <w:sz w:val="24"/>
          <w:szCs w:val="24"/>
        </w:rPr>
      </w:pPr>
      <w:bookmarkStart w:id="3" w:name="_Toc74310681"/>
      <w:r>
        <w:rPr>
          <w:rFonts w:eastAsia="Times New Roman" w:cstheme="minorHAnsi"/>
          <w:sz w:val="24"/>
          <w:szCs w:val="24"/>
        </w:rPr>
        <w:br w:type="page"/>
      </w:r>
    </w:p>
    <w:p w14:paraId="2043380C" w14:textId="5CFE6C80" w:rsidR="006C2123" w:rsidRPr="00BF459A" w:rsidRDefault="006C2123" w:rsidP="00BF459A">
      <w:pPr>
        <w:pStyle w:val="Heading1"/>
        <w:spacing w:before="0" w:line="240" w:lineRule="auto"/>
        <w:contextualSpacing/>
        <w:rPr>
          <w:rFonts w:asciiTheme="minorHAnsi" w:eastAsia="Times New Roman" w:hAnsiTheme="minorHAnsi" w:cstheme="minorHAnsi"/>
        </w:rPr>
      </w:pPr>
      <w:r w:rsidRPr="00BF459A">
        <w:rPr>
          <w:rFonts w:asciiTheme="minorHAnsi" w:eastAsia="Times New Roman" w:hAnsiTheme="minorHAnsi" w:cstheme="minorHAnsi"/>
        </w:rPr>
        <w:lastRenderedPageBreak/>
        <w:t>CHAPTER 34 - SPECIAL REGULATIONS</w:t>
      </w:r>
      <w:bookmarkEnd w:id="3"/>
      <w:r w:rsidRPr="00BF459A">
        <w:rPr>
          <w:rFonts w:asciiTheme="minorHAnsi" w:eastAsia="Times New Roman" w:hAnsiTheme="minorHAnsi" w:cstheme="minorHAnsi"/>
        </w:rPr>
        <w:t xml:space="preserve"> </w:t>
      </w:r>
    </w:p>
    <w:p w14:paraId="4DC9DE34"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b/>
          <w:bCs/>
          <w:sz w:val="24"/>
          <w:szCs w:val="24"/>
        </w:rPr>
        <w:t>Home Occupations</w:t>
      </w:r>
      <w:r w:rsidRPr="00BF459A">
        <w:rPr>
          <w:rFonts w:asciiTheme="minorHAnsi" w:hAnsiTheme="minorHAnsi" w:cstheme="minorHAnsi"/>
          <w:sz w:val="24"/>
          <w:szCs w:val="24"/>
        </w:rPr>
        <w:t xml:space="preserve"> </w:t>
      </w:r>
    </w:p>
    <w:p w14:paraId="545E536C"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Microwave Receiving Dishes</w:t>
      </w:r>
      <w:r w:rsidRPr="00BF459A">
        <w:rPr>
          <w:rFonts w:asciiTheme="minorHAnsi" w:hAnsiTheme="minorHAnsi" w:cstheme="minorHAnsi"/>
          <w:sz w:val="24"/>
          <w:szCs w:val="24"/>
        </w:rPr>
        <w:t xml:space="preserve"> </w:t>
      </w:r>
    </w:p>
    <w:p w14:paraId="41B32A9B"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Automobile Service Station Spacing Requirements</w:t>
      </w:r>
      <w:r w:rsidRPr="00BF459A">
        <w:rPr>
          <w:rFonts w:asciiTheme="minorHAnsi" w:hAnsiTheme="minorHAnsi" w:cstheme="minorHAnsi"/>
          <w:sz w:val="24"/>
          <w:szCs w:val="24"/>
        </w:rPr>
        <w:t xml:space="preserve"> </w:t>
      </w:r>
    </w:p>
    <w:p w14:paraId="11764405"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Congregate Care and Retirement Housing Facilities</w:t>
      </w:r>
      <w:r w:rsidRPr="00BF459A">
        <w:rPr>
          <w:rFonts w:asciiTheme="minorHAnsi" w:hAnsiTheme="minorHAnsi" w:cstheme="minorHAnsi"/>
          <w:sz w:val="24"/>
          <w:szCs w:val="24"/>
        </w:rPr>
        <w:t xml:space="preserve"> </w:t>
      </w:r>
    </w:p>
    <w:p w14:paraId="011C20C7"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Manufactured Dwelling Parks</w:t>
      </w:r>
      <w:r w:rsidRPr="00BF459A">
        <w:rPr>
          <w:rFonts w:asciiTheme="minorHAnsi" w:hAnsiTheme="minorHAnsi" w:cstheme="minorHAnsi"/>
          <w:sz w:val="24"/>
          <w:szCs w:val="24"/>
        </w:rPr>
        <w:t xml:space="preserve"> </w:t>
      </w:r>
    </w:p>
    <w:p w14:paraId="2F22252C"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Accessory Dwelling Units</w:t>
      </w:r>
      <w:r w:rsidRPr="00BF459A">
        <w:rPr>
          <w:rFonts w:asciiTheme="minorHAnsi" w:hAnsiTheme="minorHAnsi" w:cstheme="minorHAnsi"/>
          <w:sz w:val="24"/>
          <w:szCs w:val="24"/>
        </w:rPr>
        <w:t xml:space="preserve"> </w:t>
      </w:r>
    </w:p>
    <w:p w14:paraId="4BF8C946"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Religious Uses</w:t>
      </w:r>
      <w:r w:rsidRPr="00BF459A">
        <w:rPr>
          <w:rFonts w:asciiTheme="minorHAnsi" w:hAnsiTheme="minorHAnsi" w:cstheme="minorHAnsi"/>
          <w:sz w:val="24"/>
          <w:szCs w:val="24"/>
        </w:rPr>
        <w:t xml:space="preserve"> </w:t>
      </w:r>
    </w:p>
    <w:p w14:paraId="13072CA4" w14:textId="77777777" w:rsidR="00BF459A" w:rsidRDefault="00BF459A" w:rsidP="00BF459A">
      <w:pPr>
        <w:spacing w:after="0" w:line="240" w:lineRule="auto"/>
        <w:contextualSpacing/>
        <w:rPr>
          <w:rFonts w:eastAsia="Times New Roman" w:cstheme="minorHAnsi"/>
          <w:sz w:val="24"/>
          <w:szCs w:val="24"/>
        </w:rPr>
      </w:pPr>
    </w:p>
    <w:p w14:paraId="3E3E30B2" w14:textId="1B93E00E" w:rsidR="00BF459A" w:rsidRDefault="00BF459A" w:rsidP="00BF459A">
      <w:pPr>
        <w:spacing w:after="0" w:line="240" w:lineRule="auto"/>
        <w:contextualSpacing/>
        <w:rPr>
          <w:rFonts w:eastAsia="Times New Roman" w:cstheme="minorHAnsi"/>
          <w:sz w:val="24"/>
          <w:szCs w:val="24"/>
        </w:rPr>
      </w:pPr>
      <w:r>
        <w:rPr>
          <w:rFonts w:eastAsia="Times New Roman" w:cstheme="minorHAnsi"/>
          <w:sz w:val="24"/>
          <w:szCs w:val="24"/>
        </w:rPr>
        <w:t>HOME OCCUPATIONS</w:t>
      </w:r>
    </w:p>
    <w:p w14:paraId="24FAFE96" w14:textId="7BB08729" w:rsidR="006C2123" w:rsidRPr="00BF459A" w:rsidRDefault="00AE5D00" w:rsidP="00BF459A">
      <w:pPr>
        <w:spacing w:after="0" w:line="240" w:lineRule="auto"/>
        <w:contextualSpacing/>
        <w:rPr>
          <w:rFonts w:cstheme="minorHAnsi"/>
          <w:sz w:val="24"/>
          <w:szCs w:val="24"/>
        </w:rPr>
      </w:pPr>
      <w:r w:rsidRPr="00BF459A">
        <w:rPr>
          <w:rFonts w:cstheme="minorHAnsi"/>
          <w:sz w:val="24"/>
          <w:szCs w:val="24"/>
        </w:rPr>
        <w:t>[…]</w:t>
      </w:r>
    </w:p>
    <w:p w14:paraId="093037E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34.030. - Home Occupation Standards. </w:t>
      </w:r>
    </w:p>
    <w:p w14:paraId="19DD7169"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The following standards apply to home occupations in the City of Tualatin: </w:t>
      </w:r>
    </w:p>
    <w:p w14:paraId="5F54907A" w14:textId="3EC23AE4"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w:t>
      </w:r>
      <w:r w:rsidRPr="00BF459A">
        <w:rPr>
          <w:rFonts w:asciiTheme="minorHAnsi" w:hAnsiTheme="minorHAnsi" w:cstheme="minorHAnsi"/>
          <w:strike/>
          <w:sz w:val="24"/>
          <w:szCs w:val="24"/>
        </w:rPr>
        <w:t>residence</w:t>
      </w:r>
      <w:r w:rsidRPr="00BF459A">
        <w:rPr>
          <w:rFonts w:asciiTheme="minorHAnsi" w:hAnsiTheme="minorHAnsi" w:cstheme="minorHAnsi"/>
          <w:sz w:val="24"/>
          <w:szCs w:val="24"/>
        </w:rPr>
        <w:t xml:space="preserve"> </w:t>
      </w:r>
      <w:r w:rsidR="003E758B" w:rsidRPr="00BF459A">
        <w:rPr>
          <w:rFonts w:asciiTheme="minorHAnsi" w:hAnsiTheme="minorHAnsi" w:cstheme="minorHAnsi"/>
          <w:b/>
          <w:sz w:val="24"/>
          <w:szCs w:val="24"/>
          <w:u w:val="words"/>
        </w:rPr>
        <w:t>dwelling</w:t>
      </w:r>
      <w:r w:rsidR="6A607DA3" w:rsidRPr="00BF459A">
        <w:rPr>
          <w:rFonts w:asciiTheme="minorHAnsi" w:hAnsiTheme="minorHAnsi" w:cstheme="minorHAnsi"/>
          <w:b/>
          <w:sz w:val="24"/>
          <w:szCs w:val="24"/>
          <w:u w:val="words"/>
        </w:rPr>
        <w:t xml:space="preserve"> unit</w:t>
      </w:r>
      <w:r w:rsidR="6A607DA3"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that houses a home occupation may have only one sign and the sign must comply with TDC 38.110(11). </w:t>
      </w:r>
    </w:p>
    <w:p w14:paraId="4A376F29"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person operating a home occupation must obtain a business license from the City of Tualatin. This person must also maintain all other permits required by other agencies for the home occupation. </w:t>
      </w:r>
    </w:p>
    <w:p w14:paraId="4BB065BD"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Home occupations may include the retailing of goods not produced by the home occupation but directly related to the home occupation if: </w:t>
      </w:r>
    </w:p>
    <w:p w14:paraId="493BE870"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retailing is secondary and ancillary to the home occupation; or </w:t>
      </w:r>
    </w:p>
    <w:p w14:paraId="1A50F64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retailing occurs in a presentation and sale of goods or services to a social gathering of invited guests no more than six times in a calendar year at the home occupation location. </w:t>
      </w:r>
    </w:p>
    <w:p w14:paraId="2F055A69"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All materials and equipment must be stored inside built structures on the premises. Interior storage of materials and equipment must be secondary to the residential use of the dwelling. Storage must not be used as a material or equipment staging area. Equipment may be stored on the home occupation vehicle. </w:t>
      </w:r>
    </w:p>
    <w:p w14:paraId="7B6A4CB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Noise, smoke and odors may not exceed those created by normal residential use. </w:t>
      </w:r>
    </w:p>
    <w:p w14:paraId="380D7812" w14:textId="557E76B0"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sz w:val="24"/>
          <w:szCs w:val="24"/>
        </w:rPr>
        <w:t>The home occupation must be owned and operated by a resident at the home occupation site</w:t>
      </w:r>
      <w:r w:rsidR="005D23DC"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The home occupation may employ one other on-site employee who is not a resident of the </w:t>
      </w:r>
      <w:r w:rsidR="008E4D4F" w:rsidRPr="00BF459A">
        <w:rPr>
          <w:rFonts w:asciiTheme="minorHAnsi" w:hAnsiTheme="minorHAnsi" w:cstheme="minorHAnsi"/>
          <w:strike/>
          <w:sz w:val="24"/>
          <w:szCs w:val="24"/>
        </w:rPr>
        <w:t>building</w:t>
      </w:r>
      <w:r w:rsidR="008E4D4F" w:rsidRPr="00BF459A">
        <w:rPr>
          <w:rFonts w:asciiTheme="minorHAnsi" w:hAnsiTheme="minorHAnsi" w:cstheme="minorHAnsi"/>
          <w:sz w:val="24"/>
          <w:szCs w:val="24"/>
        </w:rPr>
        <w:t xml:space="preserve"> </w:t>
      </w:r>
      <w:r w:rsidR="008E4D4F" w:rsidRPr="00BF459A">
        <w:rPr>
          <w:rFonts w:asciiTheme="minorHAnsi" w:hAnsiTheme="minorHAnsi" w:cstheme="minorHAnsi"/>
          <w:b/>
          <w:sz w:val="24"/>
          <w:szCs w:val="24"/>
          <w:u w:val="words"/>
        </w:rPr>
        <w:t>dwelling</w:t>
      </w:r>
      <w:r w:rsidR="6CCF0D2F" w:rsidRPr="00BF459A">
        <w:rPr>
          <w:rFonts w:asciiTheme="minorHAnsi" w:hAnsiTheme="minorHAnsi" w:cstheme="minorHAnsi"/>
          <w:b/>
          <w:sz w:val="24"/>
          <w:szCs w:val="24"/>
          <w:u w:val="words"/>
        </w:rPr>
        <w:t xml:space="preserve"> unit</w:t>
      </w:r>
      <w:r w:rsidRPr="00BF459A">
        <w:rPr>
          <w:rFonts w:asciiTheme="minorHAnsi" w:hAnsiTheme="minorHAnsi" w:cstheme="minorHAnsi"/>
          <w:sz w:val="24"/>
          <w:szCs w:val="24"/>
        </w:rPr>
        <w:t xml:space="preserve">. Off-site employees are permitted. </w:t>
      </w:r>
    </w:p>
    <w:p w14:paraId="77C42CE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(7)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home occupation must not be used as a headquarters or meeting location for the assembly of employees or subcontractors for any reason, including staging or dispatch of employees or subcontractors to other locations, except as specified under TDC 34.030(14). Off-site employees and subcontractors may not keep their motor vehicles at the home occupation during a work day. </w:t>
      </w:r>
    </w:p>
    <w:p w14:paraId="3BFC202B" w14:textId="5687F8B5"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(8)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w:t>
      </w:r>
      <w:r w:rsidRPr="00BF459A">
        <w:rPr>
          <w:rFonts w:asciiTheme="minorHAnsi" w:hAnsiTheme="minorHAnsi" w:cstheme="minorHAnsi"/>
          <w:strike/>
          <w:sz w:val="24"/>
          <w:szCs w:val="24"/>
        </w:rPr>
        <w:t>residence</w:t>
      </w:r>
      <w:r w:rsidRPr="00BF459A">
        <w:rPr>
          <w:rFonts w:asciiTheme="minorHAnsi" w:hAnsiTheme="minorHAnsi" w:cstheme="minorHAnsi"/>
          <w:sz w:val="24"/>
          <w:szCs w:val="24"/>
        </w:rPr>
        <w:t xml:space="preserve"> </w:t>
      </w:r>
      <w:r w:rsidR="786D8F07" w:rsidRPr="00BF459A">
        <w:rPr>
          <w:rFonts w:asciiTheme="minorHAnsi" w:hAnsiTheme="minorHAnsi" w:cstheme="minorHAnsi"/>
          <w:b/>
          <w:sz w:val="24"/>
          <w:szCs w:val="24"/>
          <w:u w:val="words"/>
        </w:rPr>
        <w:t>dwelling unit</w:t>
      </w:r>
      <w:r w:rsidR="786D8F07"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must not be altered in a manner that will change its primary residential appearance or use. A home occupation does not change the dwelling unit classification as a dwelling unit in the Oregon Uniform Building Code. </w:t>
      </w:r>
    </w:p>
    <w:p w14:paraId="4A21C797" w14:textId="77777777" w:rsidR="00AE5D00" w:rsidRPr="00BF459A" w:rsidRDefault="00AE5D00"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061659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ACCESSORY DWELLING UNITS </w:t>
      </w:r>
    </w:p>
    <w:p w14:paraId="43823136" w14:textId="0132C932" w:rsidR="006C2123" w:rsidRPr="00BF459A" w:rsidRDefault="00AE5D00" w:rsidP="00BF459A">
      <w:pPr>
        <w:spacing w:after="0" w:line="240" w:lineRule="auto"/>
        <w:contextualSpacing/>
        <w:rPr>
          <w:rFonts w:eastAsia="Times New Roman" w:cstheme="minorHAnsi"/>
          <w:sz w:val="24"/>
          <w:szCs w:val="24"/>
        </w:rPr>
      </w:pPr>
      <w:r w:rsidRPr="00BF459A">
        <w:rPr>
          <w:rFonts w:eastAsia="Times New Roman" w:cstheme="minorHAnsi"/>
          <w:sz w:val="24"/>
          <w:szCs w:val="24"/>
        </w:rPr>
        <w:t>[MOVED TO CHAPTER 72A]</w:t>
      </w:r>
    </w:p>
    <w:p w14:paraId="01D4B559" w14:textId="08CB109D" w:rsidR="006C2123" w:rsidRPr="00BF459A" w:rsidRDefault="00AE5D00" w:rsidP="00BF459A">
      <w:pPr>
        <w:spacing w:after="0" w:line="240" w:lineRule="auto"/>
        <w:contextualSpacing/>
        <w:rPr>
          <w:rFonts w:cstheme="minorHAnsi"/>
          <w:sz w:val="24"/>
          <w:szCs w:val="24"/>
        </w:rPr>
      </w:pPr>
      <w:r w:rsidRPr="00BF459A">
        <w:rPr>
          <w:rFonts w:eastAsia="Times New Roman" w:cstheme="minorHAnsi"/>
          <w:sz w:val="24"/>
          <w:szCs w:val="24"/>
        </w:rPr>
        <w:t>[…]</w:t>
      </w:r>
    </w:p>
    <w:p w14:paraId="453E90F6" w14:textId="77777777" w:rsidR="006C2123" w:rsidRPr="00BF459A" w:rsidRDefault="006C2123" w:rsidP="00BF459A">
      <w:pPr>
        <w:pStyle w:val="Heading1"/>
        <w:spacing w:before="0" w:line="240" w:lineRule="auto"/>
        <w:contextualSpacing/>
        <w:rPr>
          <w:rFonts w:asciiTheme="minorHAnsi" w:eastAsia="Times New Roman" w:hAnsiTheme="minorHAnsi" w:cstheme="minorHAnsi"/>
        </w:rPr>
      </w:pPr>
      <w:bookmarkStart w:id="4" w:name="_Toc74310682"/>
      <w:r w:rsidRPr="00BF459A">
        <w:rPr>
          <w:rFonts w:asciiTheme="minorHAnsi" w:eastAsia="Times New Roman" w:hAnsiTheme="minorHAnsi" w:cstheme="minorHAnsi"/>
        </w:rPr>
        <w:lastRenderedPageBreak/>
        <w:t>CHAPTER 36 - SUBDIVIDING, PARTITIONS, AND PROPERTY LINE ADJUSTMENTS</w:t>
      </w:r>
      <w:bookmarkEnd w:id="4"/>
      <w:r w:rsidRPr="00BF459A">
        <w:rPr>
          <w:rFonts w:asciiTheme="minorHAnsi" w:eastAsia="Times New Roman" w:hAnsiTheme="minorHAnsi" w:cstheme="minorHAnsi"/>
        </w:rPr>
        <w:t xml:space="preserve"> </w:t>
      </w:r>
    </w:p>
    <w:p w14:paraId="10992109" w14:textId="77777777" w:rsidR="008110A6" w:rsidRPr="00BF459A" w:rsidRDefault="008110A6"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p w14:paraId="5AE29F09"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36.100. - Property Line Adjustments. </w:t>
      </w:r>
    </w:p>
    <w:p w14:paraId="4B660063" w14:textId="4BE58376" w:rsidR="006C2123" w:rsidRPr="00BF459A" w:rsidRDefault="008110A6"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(f)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property line adjustment does not adversely </w:t>
      </w:r>
      <w:proofErr w:type="spellStart"/>
      <w:r w:rsidR="004A4C6D" w:rsidRPr="00BF459A">
        <w:rPr>
          <w:rFonts w:asciiTheme="minorHAnsi" w:hAnsiTheme="minorHAnsi" w:cstheme="minorHAnsi"/>
          <w:strike/>
          <w:sz w:val="24"/>
          <w:szCs w:val="24"/>
        </w:rPr>
        <w:t>affect</w:t>
      </w:r>
      <w:r w:rsidR="0009018F" w:rsidRPr="00BF459A">
        <w:rPr>
          <w:rFonts w:asciiTheme="minorHAnsi" w:hAnsiTheme="minorHAnsi" w:cstheme="minorHAnsi"/>
          <w:b/>
          <w:sz w:val="24"/>
          <w:szCs w:val="24"/>
          <w:u w:val="single"/>
        </w:rPr>
        <w:t>impact</w:t>
      </w:r>
      <w:proofErr w:type="spellEnd"/>
      <w:r w:rsidR="0009018F"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the availability or access to public and private utilities or streets. </w:t>
      </w:r>
    </w:p>
    <w:p w14:paraId="302B4515" w14:textId="4A643D12"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36.110. - Tentative Partition Plan. </w:t>
      </w:r>
    </w:p>
    <w:p w14:paraId="06405A05" w14:textId="77777777" w:rsidR="008110A6" w:rsidRPr="00BF459A" w:rsidRDefault="008110A6"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40778E76" w14:textId="6DCA1674" w:rsidR="006C2123" w:rsidRPr="00BF459A" w:rsidRDefault="008110A6"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(4) </w:t>
      </w:r>
      <w:r w:rsidR="006C2123" w:rsidRPr="00BF459A">
        <w:rPr>
          <w:rFonts w:asciiTheme="minorHAnsi" w:hAnsiTheme="minorHAnsi" w:cstheme="minorHAnsi"/>
          <w:sz w:val="24"/>
          <w:szCs w:val="24"/>
        </w:rPr>
        <w:t> </w:t>
      </w:r>
      <w:r w:rsidR="006C2123" w:rsidRPr="00BF459A">
        <w:rPr>
          <w:rFonts w:asciiTheme="minorHAnsi" w:hAnsiTheme="minorHAnsi" w:cstheme="minorHAnsi"/>
          <w:i/>
          <w:iCs/>
          <w:sz w:val="24"/>
          <w:szCs w:val="24"/>
        </w:rPr>
        <w:t>Approval Criteria.</w:t>
      </w:r>
      <w:r w:rsidR="006C2123" w:rsidRPr="00BF459A">
        <w:rPr>
          <w:rFonts w:asciiTheme="minorHAnsi" w:hAnsiTheme="minorHAnsi" w:cstheme="minorHAnsi"/>
          <w:sz w:val="24"/>
          <w:szCs w:val="24"/>
        </w:rPr>
        <w:t xml:space="preserve"> A Tentative Partition Plan must be approved if all of the following criteria are met: </w:t>
      </w:r>
    </w:p>
    <w:p w14:paraId="45A1197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Tentative Partition Plan complies with the standards of this Chapter and with all applicable provisions of the TDC, including, but not limited to the following: </w:t>
      </w:r>
    </w:p>
    <w:p w14:paraId="505AA07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Lot standards, including, but not limited to, standards for lot area, lot width and depth, lot frontage, and designation of front and rear lot lines; </w:t>
      </w:r>
    </w:p>
    <w:p w14:paraId="3FCB55A4"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City infrastructure standards; and </w:t>
      </w:r>
    </w:p>
    <w:p w14:paraId="76A14EF0"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Any special development standards, including, but not limited to, floodplain development, special setbacks, geological or geotechnical analysis, and vision clearance. </w:t>
      </w:r>
    </w:p>
    <w:p w14:paraId="255E4FA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Tentative Partition Plan does not impede the future use or development of the property or adjacent land. </w:t>
      </w:r>
    </w:p>
    <w:p w14:paraId="2E22033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Development within the Tentative Partition Plan can be adequately served by City infrastructure. </w:t>
      </w:r>
    </w:p>
    <w:p w14:paraId="41A31E67" w14:textId="77777777" w:rsidR="004A4C6D" w:rsidRPr="00BF459A" w:rsidRDefault="004A4C6D"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street system in and adjacent to the Tentative Subdivision Plan conforms to </w:t>
      </w:r>
      <w:r w:rsidRPr="00BF459A">
        <w:rPr>
          <w:rFonts w:asciiTheme="minorHAnsi" w:hAnsiTheme="minorHAnsi" w:cstheme="minorHAnsi"/>
          <w:b/>
          <w:sz w:val="24"/>
          <w:szCs w:val="24"/>
          <w:u w:val="words"/>
        </w:rPr>
        <w:t>the requirements of Chapters 74 and 75 and</w:t>
      </w:r>
      <w:r w:rsidRPr="00BF459A">
        <w:rPr>
          <w:rFonts w:asciiTheme="minorHAnsi" w:hAnsiTheme="minorHAnsi" w:cstheme="minorHAnsi"/>
          <w:sz w:val="24"/>
          <w:szCs w:val="24"/>
        </w:rPr>
        <w:t xml:space="preserve"> Tualatin Transportation System Plan. </w:t>
      </w:r>
    </w:p>
    <w:p w14:paraId="081EAE88" w14:textId="29D228E4" w:rsidR="006C2123" w:rsidRPr="00BF459A" w:rsidRDefault="004A4C6D"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 </w:t>
      </w:r>
      <w:r w:rsidR="006C2123" w:rsidRPr="00BF459A">
        <w:rPr>
          <w:rFonts w:asciiTheme="minorHAnsi" w:hAnsiTheme="minorHAnsi" w:cstheme="minorHAnsi"/>
          <w:strike/>
          <w:sz w:val="24"/>
          <w:szCs w:val="24"/>
        </w:rPr>
        <w:t xml:space="preserve">(e) </w:t>
      </w:r>
      <w:r w:rsidR="006C2123" w:rsidRPr="00BF459A">
        <w:rPr>
          <w:rFonts w:asciiTheme="minorHAnsi" w:hAnsiTheme="minorHAnsi" w:cstheme="minorHAnsi"/>
          <w:strike/>
          <w:sz w:val="24"/>
          <w:szCs w:val="24"/>
        </w:rPr>
        <w:t> </w:t>
      </w:r>
      <w:r w:rsidR="006C2123" w:rsidRPr="00BF459A">
        <w:rPr>
          <w:rFonts w:asciiTheme="minorHAnsi" w:hAnsiTheme="minorHAnsi" w:cstheme="minorHAnsi"/>
          <w:strike/>
          <w:sz w:val="24"/>
          <w:szCs w:val="24"/>
        </w:rPr>
        <w:t xml:space="preserve">The street system in and adjacent to the Tentative Partition Plan is designed so as to provide for the safe, orderly, and efficient circulation of traffic into, </w:t>
      </w:r>
      <w:proofErr w:type="spellStart"/>
      <w:r w:rsidR="006C2123" w:rsidRPr="00BF459A">
        <w:rPr>
          <w:rFonts w:asciiTheme="minorHAnsi" w:hAnsiTheme="minorHAnsi" w:cstheme="minorHAnsi"/>
          <w:strike/>
          <w:sz w:val="24"/>
          <w:szCs w:val="24"/>
        </w:rPr>
        <w:t>through</w:t>
      </w:r>
      <w:proofErr w:type="spellEnd"/>
      <w:r w:rsidR="006C2123" w:rsidRPr="00BF459A">
        <w:rPr>
          <w:rFonts w:asciiTheme="minorHAnsi" w:hAnsiTheme="minorHAnsi" w:cstheme="minorHAnsi"/>
          <w:strike/>
          <w:sz w:val="24"/>
          <w:szCs w:val="24"/>
        </w:rPr>
        <w:t xml:space="preserve">, and out of the partition area. </w:t>
      </w:r>
    </w:p>
    <w:p w14:paraId="1C1A469D"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(f)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Tentative Partition Plan takes into account the topography and vegetation of the site so the need for variances is minimized to the greatest extent practicable. </w:t>
      </w:r>
    </w:p>
    <w:p w14:paraId="3713B925"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(g)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layout, size, and dimensions of the parcels within the Tentative Partition Plan take into account the topography and vegetation of the site, such that the least disruption of the site, topography, and vegetation will occur from the reasonable development of the parcels. </w:t>
      </w:r>
    </w:p>
    <w:p w14:paraId="2929B3A5" w14:textId="77777777" w:rsidR="004A4C6D" w:rsidRPr="00BF459A" w:rsidRDefault="004A4C6D"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9885A90"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36.120. - Tentative Subdivision Plan. </w:t>
      </w:r>
    </w:p>
    <w:p w14:paraId="5A0CB138" w14:textId="54B27AD0" w:rsidR="006C2123" w:rsidRPr="00BF459A" w:rsidRDefault="008110A6" w:rsidP="00BF459A">
      <w:pPr>
        <w:pStyle w:val="list1"/>
        <w:spacing w:after="0"/>
        <w:ind w:left="0" w:firstLine="0"/>
        <w:contextualSpacing/>
        <w:rPr>
          <w:rFonts w:asciiTheme="minorHAnsi" w:hAnsiTheme="minorHAnsi" w:cstheme="minorHAnsi"/>
          <w:sz w:val="24"/>
          <w:szCs w:val="24"/>
        </w:rPr>
      </w:pPr>
      <w:r w:rsidRPr="00BF459A">
        <w:rPr>
          <w:rFonts w:asciiTheme="minorHAnsi" w:hAnsiTheme="minorHAnsi" w:cstheme="minorHAnsi"/>
          <w:sz w:val="24"/>
          <w:szCs w:val="24"/>
        </w:rPr>
        <w:t>[…]</w:t>
      </w:r>
    </w:p>
    <w:p w14:paraId="33F7A36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i/>
          <w:iCs/>
          <w:sz w:val="24"/>
          <w:szCs w:val="24"/>
        </w:rPr>
        <w:t>Approval Criteria.</w:t>
      </w:r>
      <w:r w:rsidRPr="00BF459A">
        <w:rPr>
          <w:rFonts w:asciiTheme="minorHAnsi" w:hAnsiTheme="minorHAnsi" w:cstheme="minorHAnsi"/>
          <w:sz w:val="24"/>
          <w:szCs w:val="24"/>
        </w:rPr>
        <w:t xml:space="preserve"> A Tentative Subdivision Plan must be approved if all of the following criteria are met: </w:t>
      </w:r>
    </w:p>
    <w:p w14:paraId="3E43D1F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Tentative Subdivision Plan complies with the standards of this Chapter and with all applicable provisions of the TDC, including, but not limited to, the following: </w:t>
      </w:r>
    </w:p>
    <w:p w14:paraId="4ADB2276"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Lot standards, including, but not limited to, standards for lot area, lot width and depth, lot frontage and designation of front and rear lot lines. </w:t>
      </w:r>
    </w:p>
    <w:p w14:paraId="53C5DD03"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City infrastructure standards; and </w:t>
      </w:r>
    </w:p>
    <w:p w14:paraId="68BC954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Any special development standards, including, but not limited to, floodplain development, special setbacks, geological or geotechnical analysis, and vision clearance. </w:t>
      </w:r>
    </w:p>
    <w:p w14:paraId="25B6BE4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Tentative Subdivision Plan does not impede the future use or development of the property or adjacent land. </w:t>
      </w:r>
    </w:p>
    <w:p w14:paraId="6EAF41B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Development within the Tentative Subdivision Plan can be adequately served by City infrastructure. </w:t>
      </w:r>
    </w:p>
    <w:p w14:paraId="5479476C" w14:textId="785C022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street system in and adjacent to the Tentative Subdivision Plan conforms to </w:t>
      </w:r>
      <w:r w:rsidRPr="00BF459A">
        <w:rPr>
          <w:rFonts w:asciiTheme="minorHAnsi" w:hAnsiTheme="minorHAnsi" w:cstheme="minorHAnsi"/>
          <w:b/>
          <w:sz w:val="24"/>
          <w:szCs w:val="24"/>
          <w:u w:val="words"/>
        </w:rPr>
        <w:t>the</w:t>
      </w:r>
      <w:r w:rsidR="00C779D1" w:rsidRPr="00BF459A">
        <w:rPr>
          <w:rFonts w:asciiTheme="minorHAnsi" w:hAnsiTheme="minorHAnsi" w:cstheme="minorHAnsi"/>
          <w:b/>
          <w:sz w:val="24"/>
          <w:szCs w:val="24"/>
          <w:u w:val="words"/>
        </w:rPr>
        <w:t xml:space="preserve"> requirements of Chapters 74 and 75 and</w:t>
      </w:r>
      <w:r w:rsidRPr="00BF459A">
        <w:rPr>
          <w:rFonts w:asciiTheme="minorHAnsi" w:hAnsiTheme="minorHAnsi" w:cstheme="minorHAnsi"/>
          <w:sz w:val="24"/>
          <w:szCs w:val="24"/>
        </w:rPr>
        <w:t xml:space="preserve"> Tualatin Transportation System Plan. </w:t>
      </w:r>
    </w:p>
    <w:p w14:paraId="4BB5E5C2" w14:textId="7CCB84E1"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street system in and adjacent to the Tentative Subdivision Plan is designed so as to provide for the safe, orderly, and efficient circulation of traffic into, </w:t>
      </w:r>
      <w:proofErr w:type="spellStart"/>
      <w:r w:rsidRPr="00BF459A">
        <w:rPr>
          <w:rFonts w:asciiTheme="minorHAnsi" w:hAnsiTheme="minorHAnsi" w:cstheme="minorHAnsi"/>
          <w:strike/>
          <w:sz w:val="24"/>
          <w:szCs w:val="24"/>
        </w:rPr>
        <w:t>through</w:t>
      </w:r>
      <w:proofErr w:type="spellEnd"/>
      <w:r w:rsidRPr="00BF459A">
        <w:rPr>
          <w:rFonts w:asciiTheme="minorHAnsi" w:hAnsiTheme="minorHAnsi" w:cstheme="minorHAnsi"/>
          <w:strike/>
          <w:sz w:val="24"/>
          <w:szCs w:val="24"/>
        </w:rPr>
        <w:t xml:space="preserve">, and out of the subdivision. </w:t>
      </w:r>
    </w:p>
    <w:p w14:paraId="1C3C100E" w14:textId="0DD3F8B2" w:rsidR="006C2123" w:rsidRPr="00BF459A" w:rsidRDefault="00C779D1"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(e)</w:t>
      </w:r>
      <w:r w:rsidR="006C2123" w:rsidRPr="00BF459A">
        <w:rPr>
          <w:rFonts w:asciiTheme="minorHAnsi" w:hAnsiTheme="minorHAnsi" w:cstheme="minorHAnsi"/>
          <w:strike/>
          <w:sz w:val="24"/>
          <w:szCs w:val="24"/>
        </w:rPr>
        <w:t>(f)</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The Tentative Subdivision Plan provides</w:t>
      </w:r>
      <w:r w:rsidR="006C2123" w:rsidRPr="00BF459A">
        <w:rPr>
          <w:rFonts w:asciiTheme="minorHAnsi" w:hAnsiTheme="minorHAnsi" w:cstheme="minorHAnsi"/>
          <w:strike/>
          <w:sz w:val="24"/>
          <w:szCs w:val="24"/>
        </w:rPr>
        <w:t xml:space="preserve"> safe and convenient</w:t>
      </w:r>
      <w:r w:rsidR="006C2123" w:rsidRPr="00BF459A">
        <w:rPr>
          <w:rFonts w:asciiTheme="minorHAnsi" w:hAnsiTheme="minorHAnsi" w:cstheme="minorHAnsi"/>
          <w:sz w:val="24"/>
          <w:szCs w:val="24"/>
        </w:rPr>
        <w:t xml:space="preserve"> bicycle and pedestrian access from within the subdivision to adjacent residential areas and transit stops, existing or planned schools, parks, shopping areas, transit stops, employment centers, and other neighborhood amenities</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consistent with the requirements of Chapters 73A, 73C, and 74 and the TSP</w:t>
      </w: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 </w:t>
      </w:r>
    </w:p>
    <w:p w14:paraId="4740B4FD" w14:textId="1819A94E" w:rsidR="006C2123" w:rsidRPr="00BF459A" w:rsidRDefault="00C779D1"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rPr>
        <w:t>(f)</w:t>
      </w:r>
      <w:r w:rsidR="006C2123" w:rsidRPr="00BF459A">
        <w:rPr>
          <w:rFonts w:asciiTheme="minorHAnsi" w:hAnsiTheme="minorHAnsi" w:cstheme="minorHAnsi"/>
          <w:strike/>
          <w:sz w:val="24"/>
          <w:szCs w:val="24"/>
        </w:rPr>
        <w:t>(g)</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Tentative Subdivision Plan </w:t>
      </w:r>
      <w:r w:rsidRPr="00BF459A">
        <w:rPr>
          <w:rFonts w:asciiTheme="minorHAnsi" w:hAnsiTheme="minorHAnsi" w:cstheme="minorHAnsi"/>
          <w:sz w:val="24"/>
          <w:szCs w:val="24"/>
        </w:rPr>
        <w:t xml:space="preserve">and associated public improvements are </w:t>
      </w:r>
      <w:proofErr w:type="spellStart"/>
      <w:r w:rsidRPr="00BF459A">
        <w:rPr>
          <w:rFonts w:asciiTheme="minorHAnsi" w:hAnsiTheme="minorHAnsi" w:cstheme="minorHAnsi"/>
          <w:sz w:val="24"/>
          <w:szCs w:val="24"/>
        </w:rPr>
        <w:t>designed</w:t>
      </w:r>
      <w:r w:rsidR="006C2123" w:rsidRPr="00BF459A">
        <w:rPr>
          <w:rFonts w:asciiTheme="minorHAnsi" w:hAnsiTheme="minorHAnsi" w:cstheme="minorHAnsi"/>
          <w:strike/>
          <w:sz w:val="24"/>
          <w:szCs w:val="24"/>
        </w:rPr>
        <w:t>mitigates</w:t>
      </w:r>
      <w:proofErr w:type="spellEnd"/>
      <w:r w:rsidR="006C2123" w:rsidRPr="00BF459A">
        <w:rPr>
          <w:rFonts w:asciiTheme="minorHAnsi" w:hAnsiTheme="minorHAnsi" w:cstheme="minorHAnsi"/>
          <w:strike/>
          <w:sz w:val="24"/>
          <w:szCs w:val="24"/>
        </w:rPr>
        <w:t xml:space="preserve"> impacts to the transportation system </w:t>
      </w:r>
      <w:r w:rsidR="006C2123" w:rsidRPr="00BF459A">
        <w:rPr>
          <w:rFonts w:asciiTheme="minorHAnsi" w:hAnsiTheme="minorHAnsi" w:cstheme="minorHAnsi"/>
          <w:sz w:val="24"/>
          <w:szCs w:val="24"/>
        </w:rPr>
        <w:t xml:space="preserve">consistent with </w:t>
      </w:r>
      <w:proofErr w:type="spellStart"/>
      <w:r w:rsidRPr="00BF459A">
        <w:rPr>
          <w:rFonts w:asciiTheme="minorHAnsi" w:hAnsiTheme="minorHAnsi" w:cstheme="minorHAnsi"/>
          <w:b/>
          <w:sz w:val="24"/>
          <w:szCs w:val="24"/>
          <w:u w:val="single"/>
        </w:rPr>
        <w:t>a</w:t>
      </w:r>
      <w:r w:rsidR="006C2123" w:rsidRPr="00BF459A">
        <w:rPr>
          <w:rFonts w:asciiTheme="minorHAnsi" w:hAnsiTheme="minorHAnsi" w:cstheme="minorHAnsi"/>
          <w:strike/>
          <w:sz w:val="24"/>
          <w:szCs w:val="24"/>
        </w:rPr>
        <w:t>the</w:t>
      </w:r>
      <w:proofErr w:type="spellEnd"/>
      <w:r w:rsidR="006C2123" w:rsidRPr="00BF459A">
        <w:rPr>
          <w:rFonts w:asciiTheme="minorHAnsi" w:hAnsiTheme="minorHAnsi" w:cstheme="minorHAnsi"/>
          <w:strike/>
          <w:sz w:val="24"/>
          <w:szCs w:val="24"/>
        </w:rPr>
        <w:t xml:space="preserve"> approved</w:t>
      </w:r>
      <w:r w:rsidR="006C2123" w:rsidRPr="00BF459A">
        <w:rPr>
          <w:rFonts w:asciiTheme="minorHAnsi" w:hAnsiTheme="minorHAnsi" w:cstheme="minorHAnsi"/>
          <w:sz w:val="24"/>
          <w:szCs w:val="24"/>
        </w:rPr>
        <w:t xml:space="preserve"> Traffic Impact Analysis</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that meets the requirements of Chapters 74 and 75 and the Tualatin Transportation System Plan</w:t>
      </w:r>
      <w:r w:rsidR="006C2123" w:rsidRPr="00BF459A">
        <w:rPr>
          <w:rFonts w:asciiTheme="minorHAnsi" w:hAnsiTheme="minorHAnsi" w:cstheme="minorHAnsi"/>
          <w:strike/>
          <w:sz w:val="24"/>
          <w:szCs w:val="24"/>
        </w:rPr>
        <w:t>, where applicable</w:t>
      </w:r>
      <w:r w:rsidR="006C2123" w:rsidRPr="00BF459A">
        <w:rPr>
          <w:rFonts w:asciiTheme="minorHAnsi" w:hAnsiTheme="minorHAnsi" w:cstheme="minorHAnsi"/>
          <w:sz w:val="24"/>
          <w:szCs w:val="24"/>
        </w:rPr>
        <w:t xml:space="preserve">. </w:t>
      </w:r>
    </w:p>
    <w:p w14:paraId="186C27D4"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(h)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Tentative Subdivision Plan takes into account the topography and vegetation of the site so the need for variances is minimized to the greatest extent practicable. </w:t>
      </w:r>
    </w:p>
    <w:p w14:paraId="0840A24C"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w:t>
      </w:r>
      <w:proofErr w:type="spellStart"/>
      <w:r w:rsidRPr="00BF459A">
        <w:rPr>
          <w:rFonts w:asciiTheme="minorHAnsi" w:hAnsiTheme="minorHAnsi" w:cstheme="minorHAnsi"/>
          <w:strike/>
          <w:sz w:val="24"/>
          <w:szCs w:val="24"/>
        </w:rPr>
        <w:t>i</w:t>
      </w:r>
      <w:proofErr w:type="spellEnd"/>
      <w:r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Tentative Subdivision Plan takes into account the topography and vegetation of the site, such that the least disruption of the site, topography, and vegetation will result from the reasonable development of the lots. </w:t>
      </w:r>
    </w:p>
    <w:p w14:paraId="7B8FBE23" w14:textId="77777777" w:rsidR="00C779D1" w:rsidRPr="00BF459A" w:rsidRDefault="00C779D1"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739404A9"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36.130. - Phased Tentative Subdivision Plan. </w:t>
      </w:r>
    </w:p>
    <w:p w14:paraId="11E0E1F8" w14:textId="77777777" w:rsidR="004A4C6D" w:rsidRPr="00BF459A" w:rsidRDefault="004A4C6D"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3839E5A9" w14:textId="616D04EB"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i/>
          <w:iCs/>
          <w:sz w:val="24"/>
          <w:szCs w:val="24"/>
        </w:rPr>
        <w:t>Approval Criteria.</w:t>
      </w:r>
      <w:r w:rsidRPr="00BF459A">
        <w:rPr>
          <w:rFonts w:asciiTheme="minorHAnsi" w:hAnsiTheme="minorHAnsi" w:cstheme="minorHAnsi"/>
          <w:sz w:val="24"/>
          <w:szCs w:val="24"/>
        </w:rPr>
        <w:t xml:space="preserve"> A Phased Tentative Subdivision Plan must be approved if all of the following criteria are met: </w:t>
      </w:r>
    </w:p>
    <w:p w14:paraId="202C4C1A"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Phased Tentative Subdivision Plan meets all of the criteria for Tentative Subdivision Plan approval in TDC 36.110 (Tentative Subdivision); </w:t>
      </w:r>
    </w:p>
    <w:p w14:paraId="5E7054C4"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(b)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Connectivity for streets and City utilities between each phase ensures the orderly and efficient construction of required public improvements among all phases; </w:t>
      </w:r>
    </w:p>
    <w:p w14:paraId="1670BC72" w14:textId="58D8EAC4" w:rsidR="006C2123" w:rsidRPr="00BF459A" w:rsidRDefault="00C779D1"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(b)</w:t>
      </w:r>
      <w:r w:rsidR="006C2123" w:rsidRPr="00BF459A">
        <w:rPr>
          <w:rFonts w:asciiTheme="minorHAnsi" w:hAnsiTheme="minorHAnsi" w:cstheme="minorHAnsi"/>
          <w:strike/>
          <w:sz w:val="24"/>
          <w:szCs w:val="24"/>
        </w:rPr>
        <w:t>(c)</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Each phase is substantially and functionally self-contained and self-sustaining with regard to required public improvements; and </w:t>
      </w:r>
    </w:p>
    <w:p w14:paraId="7DFA21B3" w14:textId="6EAC95B3" w:rsidR="006C2123" w:rsidRPr="00BF459A" w:rsidRDefault="00C779D1"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(c)</w:t>
      </w:r>
      <w:r w:rsidR="006C2123" w:rsidRPr="00BF459A">
        <w:rPr>
          <w:rFonts w:asciiTheme="minorHAnsi" w:hAnsiTheme="minorHAnsi" w:cstheme="minorHAnsi"/>
          <w:strike/>
          <w:sz w:val="24"/>
          <w:szCs w:val="24"/>
        </w:rPr>
        <w:t>(d)</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Each phase is designed in such a manner that all phases support the infrastructure requirements for the phased subdivision as a whole. </w:t>
      </w:r>
    </w:p>
    <w:p w14:paraId="4F390BE2" w14:textId="77777777" w:rsidR="00C779D1" w:rsidRPr="00BF459A" w:rsidRDefault="00C779D1"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45CAE759" w14:textId="141A1F5F" w:rsidR="0036602F" w:rsidRPr="00BF459A" w:rsidRDefault="0036602F" w:rsidP="00BF459A">
      <w:pPr>
        <w:spacing w:after="0" w:line="240" w:lineRule="auto"/>
        <w:contextualSpacing/>
        <w:rPr>
          <w:rFonts w:eastAsia="Times New Roman" w:cstheme="minorHAnsi"/>
          <w:b/>
          <w:bCs/>
          <w:sz w:val="24"/>
          <w:szCs w:val="24"/>
        </w:rPr>
      </w:pPr>
    </w:p>
    <w:p w14:paraId="4C5E2EA1" w14:textId="0A71417A" w:rsidR="0036602F" w:rsidRPr="00BF459A" w:rsidRDefault="0036602F" w:rsidP="00BF459A">
      <w:pPr>
        <w:shd w:val="clear" w:color="auto" w:fill="FFFFFF"/>
        <w:spacing w:after="0" w:line="240" w:lineRule="auto"/>
        <w:contextualSpacing/>
        <w:textAlignment w:val="center"/>
        <w:rPr>
          <w:rFonts w:eastAsia="Times New Roman" w:cstheme="minorHAnsi"/>
          <w:b/>
          <w:bCs/>
          <w:color w:val="313335"/>
          <w:sz w:val="24"/>
          <w:szCs w:val="24"/>
        </w:rPr>
      </w:pPr>
      <w:r w:rsidRPr="00BF459A">
        <w:rPr>
          <w:rFonts w:cstheme="minorHAnsi"/>
          <w:b/>
          <w:bCs/>
          <w:color w:val="313335"/>
          <w:sz w:val="24"/>
          <w:szCs w:val="24"/>
        </w:rPr>
        <w:t xml:space="preserve">TDC 36.410. - </w:t>
      </w:r>
      <w:proofErr w:type="spellStart"/>
      <w:r w:rsidR="000E5DC8" w:rsidRPr="00BF459A">
        <w:rPr>
          <w:rFonts w:cstheme="minorHAnsi"/>
          <w:b/>
          <w:bCs/>
          <w:color w:val="313335"/>
          <w:sz w:val="24"/>
          <w:szCs w:val="24"/>
          <w:u w:val="single"/>
        </w:rPr>
        <w:t>Flexible</w:t>
      </w:r>
      <w:r w:rsidRPr="00BF459A">
        <w:rPr>
          <w:rFonts w:cstheme="minorHAnsi"/>
          <w:b/>
          <w:bCs/>
          <w:strike/>
          <w:color w:val="313335"/>
          <w:sz w:val="24"/>
          <w:szCs w:val="24"/>
        </w:rPr>
        <w:t>Small</w:t>
      </w:r>
      <w:proofErr w:type="spellEnd"/>
      <w:r w:rsidRPr="00BF459A">
        <w:rPr>
          <w:rFonts w:cstheme="minorHAnsi"/>
          <w:b/>
          <w:bCs/>
          <w:color w:val="313335"/>
          <w:sz w:val="24"/>
          <w:szCs w:val="24"/>
        </w:rPr>
        <w:t xml:space="preserve"> Lot Subdivisions for RL and RML Zones.</w:t>
      </w:r>
    </w:p>
    <w:p w14:paraId="7FA5AF22" w14:textId="22C2B4B9" w:rsidR="000E5DC8" w:rsidRPr="00BF459A" w:rsidRDefault="0036602F" w:rsidP="00BF459A">
      <w:pPr>
        <w:pStyle w:val="incr0"/>
        <w:shd w:val="clear" w:color="auto" w:fill="FFFFFF"/>
        <w:spacing w:before="0" w:beforeAutospacing="0" w:after="0" w:afterAutospacing="0"/>
        <w:contextualSpacing/>
        <w:rPr>
          <w:rFonts w:asciiTheme="minorHAnsi" w:hAnsiTheme="minorHAnsi" w:cstheme="minorHAnsi"/>
          <w:color w:val="000000"/>
          <w:shd w:val="clear" w:color="auto" w:fill="FFFFFF"/>
        </w:rPr>
      </w:pPr>
      <w:r w:rsidRPr="00BF459A">
        <w:rPr>
          <w:rFonts w:asciiTheme="minorHAnsi" w:hAnsiTheme="minorHAnsi" w:cstheme="minorHAnsi"/>
          <w:color w:val="313335"/>
          <w:spacing w:val="2"/>
        </w:rPr>
        <w:lastRenderedPageBreak/>
        <w:t>(1)</w:t>
      </w:r>
      <w:r w:rsidR="000E5DC8" w:rsidRPr="00BF459A">
        <w:rPr>
          <w:rFonts w:asciiTheme="minorHAnsi" w:hAnsiTheme="minorHAnsi" w:cstheme="minorHAnsi"/>
          <w:color w:val="313335"/>
          <w:spacing w:val="2"/>
        </w:rPr>
        <w:t xml:space="preserve"> </w:t>
      </w:r>
      <w:r w:rsidRPr="00BF459A">
        <w:rPr>
          <w:rStyle w:val="ital"/>
          <w:rFonts w:asciiTheme="minorHAnsi" w:hAnsiTheme="minorHAnsi" w:cstheme="minorHAnsi"/>
          <w:i/>
          <w:iCs/>
          <w:strike/>
          <w:color w:val="313335"/>
          <w:spacing w:val="2"/>
        </w:rPr>
        <w:t xml:space="preserve">Conditional Use Permit </w:t>
      </w:r>
      <w:proofErr w:type="spellStart"/>
      <w:r w:rsidRPr="00BF459A">
        <w:rPr>
          <w:rStyle w:val="ital"/>
          <w:rFonts w:asciiTheme="minorHAnsi" w:hAnsiTheme="minorHAnsi" w:cstheme="minorHAnsi"/>
          <w:i/>
          <w:iCs/>
          <w:strike/>
          <w:color w:val="313335"/>
          <w:spacing w:val="2"/>
        </w:rPr>
        <w:t>Required.</w:t>
      </w:r>
      <w:r w:rsidR="000E5DC8" w:rsidRPr="00BF459A">
        <w:rPr>
          <w:rStyle w:val="ital"/>
          <w:rFonts w:asciiTheme="minorHAnsi" w:hAnsiTheme="minorHAnsi" w:cstheme="minorHAnsi"/>
          <w:b/>
          <w:i/>
          <w:iCs/>
          <w:color w:val="313335"/>
          <w:spacing w:val="2"/>
          <w:u w:val="words"/>
        </w:rPr>
        <w:t>Purpose</w:t>
      </w:r>
      <w:proofErr w:type="spellEnd"/>
      <w:r w:rsidR="000E5DC8" w:rsidRPr="00BF459A">
        <w:rPr>
          <w:rFonts w:asciiTheme="minorHAnsi" w:hAnsiTheme="minorHAnsi" w:cstheme="minorHAnsi"/>
          <w:b/>
          <w:color w:val="000000"/>
          <w:u w:val="words"/>
          <w:shd w:val="clear" w:color="auto" w:fill="FFFFFF"/>
        </w:rPr>
        <w:t>. To allow creativity and flexibility in subdivision design and to address physical constraints, such as topography, existing development, significant trees and other natural and built features.</w:t>
      </w:r>
    </w:p>
    <w:p w14:paraId="7084B5EE" w14:textId="77777777" w:rsidR="000E5DC8" w:rsidRPr="00BF459A" w:rsidRDefault="000E5DC8" w:rsidP="00BF459A">
      <w:pPr>
        <w:pStyle w:val="incr0"/>
        <w:shd w:val="clear" w:color="auto" w:fill="FFFFFF"/>
        <w:spacing w:before="0" w:beforeAutospacing="0" w:after="0" w:afterAutospacing="0"/>
        <w:contextualSpacing/>
        <w:rPr>
          <w:rFonts w:asciiTheme="minorHAnsi" w:hAnsiTheme="minorHAnsi" w:cstheme="minorHAnsi"/>
          <w:color w:val="000000"/>
          <w:shd w:val="clear" w:color="auto" w:fill="FFFFFF"/>
        </w:rPr>
      </w:pPr>
    </w:p>
    <w:p w14:paraId="704A55B8" w14:textId="77777777" w:rsidR="00802DEA" w:rsidRPr="00BF459A" w:rsidRDefault="0036602F" w:rsidP="00BF459A">
      <w:pPr>
        <w:pStyle w:val="incr1"/>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color w:val="313335"/>
          <w:spacing w:val="2"/>
        </w:rPr>
        <w:t>(a)</w:t>
      </w:r>
      <w:r w:rsidR="000E5DC8" w:rsidRPr="00BF459A">
        <w:rPr>
          <w:rFonts w:asciiTheme="minorHAnsi" w:hAnsiTheme="minorHAnsi" w:cstheme="minorHAnsi"/>
          <w:color w:val="313335"/>
          <w:spacing w:val="2"/>
        </w:rPr>
        <w:t xml:space="preserve"> </w:t>
      </w:r>
      <w:r w:rsidRPr="00BF459A">
        <w:rPr>
          <w:rFonts w:asciiTheme="minorHAnsi" w:hAnsiTheme="minorHAnsi" w:cstheme="minorHAnsi"/>
          <w:strike/>
          <w:color w:val="313335"/>
          <w:spacing w:val="2"/>
        </w:rPr>
        <w:t>A conditional use permit is required before lots smaller than 6,500 square feet are permitted in RL and RML zones. An applicant must comply with the provisions of TDC</w:t>
      </w:r>
      <w:hyperlink r:id="rId12" w:history="1">
        <w:r w:rsidRPr="00BF459A">
          <w:rPr>
            <w:rStyle w:val="Hyperlink"/>
            <w:rFonts w:asciiTheme="minorHAnsi" w:hAnsiTheme="minorHAnsi" w:cstheme="minorHAnsi"/>
            <w:strike/>
            <w:color w:val="096FCC"/>
            <w:spacing w:val="2"/>
            <w:sz w:val="24"/>
          </w:rPr>
          <w:t> 33.040</w:t>
        </w:r>
      </w:hyperlink>
      <w:r w:rsidRPr="00BF459A">
        <w:rPr>
          <w:rFonts w:asciiTheme="minorHAnsi" w:hAnsiTheme="minorHAnsi" w:cstheme="minorHAnsi"/>
          <w:strike/>
          <w:color w:val="313335"/>
          <w:spacing w:val="2"/>
        </w:rPr>
        <w:t> (Condition Use Permit).</w:t>
      </w:r>
      <w:r w:rsidR="00753303" w:rsidRPr="00BF459A">
        <w:rPr>
          <w:rFonts w:asciiTheme="minorHAnsi" w:hAnsiTheme="minorHAnsi" w:cstheme="minorHAnsi"/>
          <w:b/>
          <w:i/>
          <w:color w:val="313335"/>
          <w:spacing w:val="2"/>
          <w:u w:val="words"/>
        </w:rPr>
        <w:t>RL District.</w:t>
      </w:r>
      <w:r w:rsidR="00753303" w:rsidRPr="00BF459A">
        <w:rPr>
          <w:rFonts w:asciiTheme="minorHAnsi" w:hAnsiTheme="minorHAnsi" w:cstheme="minorHAnsi"/>
          <w:b/>
          <w:color w:val="313335"/>
          <w:spacing w:val="2"/>
          <w:u w:val="words"/>
        </w:rPr>
        <w:t xml:space="preserve"> P</w:t>
      </w:r>
      <w:r w:rsidR="000E5DC8" w:rsidRPr="00BF459A">
        <w:rPr>
          <w:rFonts w:asciiTheme="minorHAnsi" w:hAnsiTheme="minorHAnsi" w:cstheme="minorHAnsi"/>
          <w:b/>
          <w:color w:val="313335"/>
          <w:spacing w:val="2"/>
          <w:u w:val="words"/>
        </w:rPr>
        <w:t xml:space="preserve">rovided that the overall density of the subdivision does not exceed the allowable density of the district, the minimum lot size may </w:t>
      </w:r>
      <w:r w:rsidR="0037049F" w:rsidRPr="00BF459A">
        <w:rPr>
          <w:rFonts w:asciiTheme="minorHAnsi" w:hAnsiTheme="minorHAnsi" w:cstheme="minorHAnsi"/>
          <w:b/>
          <w:color w:val="313335"/>
          <w:spacing w:val="2"/>
          <w:u w:val="words"/>
        </w:rPr>
        <w:t>be reduced to 5,000 square feet, except that:</w:t>
      </w:r>
    </w:p>
    <w:p w14:paraId="7770B36E" w14:textId="7419C17A" w:rsidR="0037049F" w:rsidRPr="00BF459A" w:rsidRDefault="00802DEA" w:rsidP="00BF459A">
      <w:pPr>
        <w:pStyle w:val="incr1"/>
        <w:shd w:val="clear" w:color="auto" w:fill="FFFFFF"/>
        <w:spacing w:before="0" w:beforeAutospacing="0" w:after="0" w:afterAutospacing="0"/>
        <w:ind w:left="1440" w:hanging="720"/>
        <w:contextualSpacing/>
        <w:rPr>
          <w:rFonts w:asciiTheme="minorHAnsi" w:hAnsiTheme="minorHAnsi" w:cstheme="minorHAnsi"/>
          <w:b/>
          <w:color w:val="313335"/>
          <w:spacing w:val="2"/>
          <w:u w:val="words"/>
        </w:rPr>
      </w:pPr>
      <w:r w:rsidRPr="00BF459A">
        <w:rPr>
          <w:rFonts w:asciiTheme="minorHAnsi" w:hAnsiTheme="minorHAnsi" w:cstheme="minorHAnsi"/>
          <w:b/>
          <w:color w:val="313335"/>
          <w:spacing w:val="2"/>
          <w:u w:val="words"/>
        </w:rPr>
        <w:t>(</w:t>
      </w:r>
      <w:proofErr w:type="spellStart"/>
      <w:r w:rsidRPr="00BF459A">
        <w:rPr>
          <w:rFonts w:asciiTheme="minorHAnsi" w:hAnsiTheme="minorHAnsi" w:cstheme="minorHAnsi"/>
          <w:b/>
          <w:color w:val="313335"/>
          <w:spacing w:val="2"/>
          <w:u w:val="words"/>
        </w:rPr>
        <w:t>i</w:t>
      </w:r>
      <w:proofErr w:type="spellEnd"/>
      <w:r w:rsidRPr="00BF459A">
        <w:rPr>
          <w:rFonts w:asciiTheme="minorHAnsi" w:hAnsiTheme="minorHAnsi" w:cstheme="minorHAnsi"/>
          <w:b/>
          <w:color w:val="313335"/>
          <w:spacing w:val="2"/>
          <w:u w:val="words"/>
        </w:rPr>
        <w:t>)</w:t>
      </w:r>
      <w:r w:rsidRPr="00BF459A">
        <w:rPr>
          <w:rFonts w:asciiTheme="minorHAnsi" w:hAnsiTheme="minorHAnsi" w:cstheme="minorHAnsi"/>
          <w:b/>
          <w:color w:val="313335"/>
          <w:spacing w:val="2"/>
          <w:u w:val="words"/>
        </w:rPr>
        <w:tab/>
      </w:r>
      <w:r w:rsidR="0037049F" w:rsidRPr="00BF459A">
        <w:rPr>
          <w:rFonts w:asciiTheme="minorHAnsi" w:hAnsiTheme="minorHAnsi" w:cstheme="minorHAnsi"/>
          <w:b/>
          <w:color w:val="313335"/>
          <w:spacing w:val="2"/>
          <w:u w:val="words"/>
        </w:rPr>
        <w:t xml:space="preserve">A flexible lot subdivision of 10 or more lots shall dedicate a minimum of 5% of gross site area on the plat as open space. </w:t>
      </w:r>
      <w:r w:rsidR="0037049F" w:rsidRPr="00BF459A">
        <w:rPr>
          <w:rFonts w:asciiTheme="minorHAnsi" w:hAnsiTheme="minorHAnsi" w:cstheme="minorHAnsi"/>
          <w:b/>
          <w:u w:val="words"/>
        </w:rPr>
        <w:t>Stormwater and drainage facilities are not counted toward percentage of open space requirement</w:t>
      </w:r>
    </w:p>
    <w:p w14:paraId="2D049B0A" w14:textId="77777777" w:rsidR="00753303" w:rsidRPr="00BF459A" w:rsidRDefault="00753303" w:rsidP="00BF459A">
      <w:pPr>
        <w:pStyle w:val="incr1"/>
        <w:shd w:val="clear" w:color="auto" w:fill="FFFFFF"/>
        <w:spacing w:before="0" w:beforeAutospacing="0" w:after="0" w:afterAutospacing="0"/>
        <w:contextualSpacing/>
        <w:rPr>
          <w:rFonts w:asciiTheme="minorHAnsi" w:hAnsiTheme="minorHAnsi" w:cstheme="minorHAnsi"/>
          <w:color w:val="313335"/>
          <w:spacing w:val="2"/>
        </w:rPr>
      </w:pPr>
    </w:p>
    <w:p w14:paraId="52404F6E" w14:textId="13F0B662" w:rsidR="0036602F" w:rsidRPr="00BF459A" w:rsidRDefault="0036602F" w:rsidP="00BF459A">
      <w:pPr>
        <w:pStyle w:val="incr1"/>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color w:val="313335"/>
          <w:spacing w:val="2"/>
        </w:rPr>
        <w:t>(b)</w:t>
      </w:r>
      <w:r w:rsidR="00753303" w:rsidRPr="00BF459A">
        <w:rPr>
          <w:rFonts w:asciiTheme="minorHAnsi" w:hAnsiTheme="minorHAnsi" w:cstheme="minorHAnsi"/>
          <w:color w:val="313335"/>
          <w:spacing w:val="2"/>
        </w:rPr>
        <w:t xml:space="preserve"> </w:t>
      </w:r>
      <w:r w:rsidRPr="00BF459A">
        <w:rPr>
          <w:rFonts w:asciiTheme="minorHAnsi" w:hAnsiTheme="minorHAnsi" w:cstheme="minorHAnsi"/>
          <w:strike/>
          <w:color w:val="313335"/>
          <w:spacing w:val="2"/>
        </w:rPr>
        <w:t>In addition to the submittal requirements for a Conditional Use Permit in TDC</w:t>
      </w:r>
      <w:hyperlink r:id="rId13" w:history="1">
        <w:r w:rsidRPr="00BF459A">
          <w:rPr>
            <w:rStyle w:val="Hyperlink"/>
            <w:rFonts w:asciiTheme="minorHAnsi" w:hAnsiTheme="minorHAnsi" w:cstheme="minorHAnsi"/>
            <w:strike/>
            <w:color w:val="096FCC"/>
            <w:spacing w:val="2"/>
            <w:sz w:val="24"/>
          </w:rPr>
          <w:t> 33.040</w:t>
        </w:r>
      </w:hyperlink>
      <w:r w:rsidRPr="00BF459A">
        <w:rPr>
          <w:rFonts w:asciiTheme="minorHAnsi" w:hAnsiTheme="minorHAnsi" w:cstheme="minorHAnsi"/>
          <w:strike/>
          <w:color w:val="313335"/>
          <w:spacing w:val="2"/>
        </w:rPr>
        <w:t xml:space="preserve">, a Tree Survey is required. The purpose of the tree survey is to show that, by utilizing the small lot subdivision provisions, a greater number of trees can be preserved than would be possible without use of the small lot subdivision </w:t>
      </w:r>
      <w:proofErr w:type="spellStart"/>
      <w:r w:rsidRPr="00BF459A">
        <w:rPr>
          <w:rFonts w:asciiTheme="minorHAnsi" w:hAnsiTheme="minorHAnsi" w:cstheme="minorHAnsi"/>
          <w:strike/>
          <w:color w:val="313335"/>
          <w:spacing w:val="2"/>
        </w:rPr>
        <w:t>provisions.</w:t>
      </w:r>
      <w:r w:rsidR="00753303" w:rsidRPr="00BF459A">
        <w:rPr>
          <w:rFonts w:asciiTheme="minorHAnsi" w:hAnsiTheme="minorHAnsi" w:cstheme="minorHAnsi"/>
          <w:b/>
          <w:i/>
          <w:color w:val="313335"/>
          <w:spacing w:val="2"/>
          <w:u w:val="words"/>
        </w:rPr>
        <w:t>RML</w:t>
      </w:r>
      <w:proofErr w:type="spellEnd"/>
      <w:r w:rsidR="00753303" w:rsidRPr="00BF459A">
        <w:rPr>
          <w:rFonts w:asciiTheme="minorHAnsi" w:hAnsiTheme="minorHAnsi" w:cstheme="minorHAnsi"/>
          <w:b/>
          <w:i/>
          <w:color w:val="313335"/>
          <w:spacing w:val="2"/>
          <w:u w:val="words"/>
        </w:rPr>
        <w:t xml:space="preserve"> D</w:t>
      </w:r>
      <w:r w:rsidR="00753303" w:rsidRPr="00BF459A">
        <w:rPr>
          <w:rFonts w:asciiTheme="minorHAnsi" w:hAnsiTheme="minorHAnsi" w:cstheme="minorHAnsi"/>
          <w:b/>
          <w:i/>
          <w:color w:val="313335"/>
          <w:spacing w:val="2"/>
          <w:u w:val="single"/>
        </w:rPr>
        <w:t>i</w:t>
      </w:r>
      <w:r w:rsidR="00753303" w:rsidRPr="00BF459A">
        <w:rPr>
          <w:rFonts w:asciiTheme="minorHAnsi" w:hAnsiTheme="minorHAnsi" w:cstheme="minorHAnsi"/>
          <w:b/>
          <w:i/>
          <w:color w:val="313335"/>
          <w:spacing w:val="2"/>
          <w:u w:val="words"/>
        </w:rPr>
        <w:t>strict.</w:t>
      </w:r>
      <w:r w:rsidR="00753303" w:rsidRPr="00BF459A">
        <w:rPr>
          <w:rFonts w:asciiTheme="minorHAnsi" w:hAnsiTheme="minorHAnsi" w:cstheme="minorHAnsi"/>
          <w:b/>
          <w:color w:val="313335"/>
          <w:spacing w:val="2"/>
          <w:u w:val="words"/>
        </w:rPr>
        <w:t xml:space="preserve"> Provided that the overall density of the subdivision does not exceed the allowable density of the district, </w:t>
      </w:r>
      <w:r w:rsidR="0037049F" w:rsidRPr="00BF459A">
        <w:rPr>
          <w:rFonts w:asciiTheme="minorHAnsi" w:hAnsiTheme="minorHAnsi" w:cstheme="minorHAnsi"/>
          <w:b/>
          <w:color w:val="313335"/>
          <w:spacing w:val="2"/>
          <w:u w:val="words"/>
        </w:rPr>
        <w:t xml:space="preserve">and subject to all other requirements of the district, except as provided below, </w:t>
      </w:r>
      <w:r w:rsidR="00753303" w:rsidRPr="00BF459A">
        <w:rPr>
          <w:rFonts w:asciiTheme="minorHAnsi" w:hAnsiTheme="minorHAnsi" w:cstheme="minorHAnsi"/>
          <w:b/>
          <w:color w:val="313335"/>
          <w:spacing w:val="2"/>
          <w:u w:val="words"/>
        </w:rPr>
        <w:t>the minimum lot size for Detached Single Family Dwellings</w:t>
      </w:r>
      <w:r w:rsidR="00802DEA" w:rsidRPr="00BF459A">
        <w:rPr>
          <w:rFonts w:asciiTheme="minorHAnsi" w:hAnsiTheme="minorHAnsi" w:cstheme="minorHAnsi"/>
          <w:b/>
          <w:color w:val="313335"/>
          <w:spacing w:val="2"/>
          <w:u w:val="words"/>
        </w:rPr>
        <w:t>, Duplexes, Triplexes, and Quadplexes</w:t>
      </w:r>
      <w:r w:rsidR="00753303" w:rsidRPr="00BF459A">
        <w:rPr>
          <w:rFonts w:asciiTheme="minorHAnsi" w:hAnsiTheme="minorHAnsi" w:cstheme="minorHAnsi"/>
          <w:b/>
          <w:color w:val="313335"/>
          <w:spacing w:val="2"/>
          <w:u w:val="words"/>
        </w:rPr>
        <w:t xml:space="preserve"> may be reduced to 3,000 square feet, subject to the following requirements:</w:t>
      </w:r>
    </w:p>
    <w:p w14:paraId="0677E569" w14:textId="40A8AFFB" w:rsidR="00753303" w:rsidRPr="00BF459A" w:rsidRDefault="00753303" w:rsidP="00BF459A">
      <w:pPr>
        <w:pStyle w:val="incr1"/>
        <w:shd w:val="clear" w:color="auto" w:fill="FFFFFF"/>
        <w:spacing w:before="0" w:beforeAutospacing="0" w:after="0" w:afterAutospacing="0"/>
        <w:contextualSpacing/>
        <w:rPr>
          <w:rFonts w:asciiTheme="minorHAnsi" w:hAnsiTheme="minorHAnsi" w:cstheme="minorHAnsi"/>
          <w:b/>
          <w:color w:val="313335"/>
          <w:spacing w:val="2"/>
          <w:u w:val="words"/>
        </w:rPr>
      </w:pPr>
    </w:p>
    <w:p w14:paraId="1E7D3FCE" w14:textId="09ED8AAB" w:rsidR="00753303" w:rsidRPr="00BF459A" w:rsidRDefault="0037049F" w:rsidP="00BF459A">
      <w:pPr>
        <w:pStyle w:val="incr1"/>
        <w:numPr>
          <w:ilvl w:val="0"/>
          <w:numId w:val="21"/>
        </w:numPr>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b/>
          <w:color w:val="313335"/>
          <w:spacing w:val="2"/>
          <w:u w:val="words"/>
        </w:rPr>
        <w:t>The site is a minimum of 1 acre</w:t>
      </w:r>
      <w:r w:rsidR="00753303" w:rsidRPr="00BF459A">
        <w:rPr>
          <w:rFonts w:asciiTheme="minorHAnsi" w:hAnsiTheme="minorHAnsi" w:cstheme="minorHAnsi"/>
          <w:b/>
          <w:color w:val="313335"/>
          <w:spacing w:val="2"/>
          <w:u w:val="words"/>
        </w:rPr>
        <w:t>;</w:t>
      </w:r>
    </w:p>
    <w:p w14:paraId="5F700DC9" w14:textId="77777777" w:rsidR="0037049F" w:rsidRPr="00BF459A" w:rsidRDefault="00753303" w:rsidP="00BF459A">
      <w:pPr>
        <w:pStyle w:val="incr1"/>
        <w:numPr>
          <w:ilvl w:val="0"/>
          <w:numId w:val="21"/>
        </w:numPr>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b/>
          <w:color w:val="313335"/>
          <w:spacing w:val="2"/>
          <w:u w:val="words"/>
        </w:rPr>
        <w:t xml:space="preserve">5% of gross site area shall be dedicated on the plat as open space. </w:t>
      </w:r>
      <w:r w:rsidRPr="00BF459A">
        <w:rPr>
          <w:rFonts w:asciiTheme="minorHAnsi" w:hAnsiTheme="minorHAnsi" w:cstheme="minorHAnsi"/>
          <w:b/>
          <w:u w:val="words"/>
        </w:rPr>
        <w:t>Proposed open space shall be for tree preservation and/or active and passive open space. Stormwater and drainage facilities are not counted toward percentage of open space requirement;</w:t>
      </w:r>
    </w:p>
    <w:p w14:paraId="188F4AC9" w14:textId="512CF2B4" w:rsidR="0037049F" w:rsidRPr="00BF459A" w:rsidRDefault="0037049F" w:rsidP="00BF459A">
      <w:pPr>
        <w:pStyle w:val="incr1"/>
        <w:numPr>
          <w:ilvl w:val="0"/>
          <w:numId w:val="21"/>
        </w:numPr>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b/>
          <w:u w:val="words"/>
        </w:rPr>
        <w:t>A minimum of 20% of the dwelling units in the small lot subdivision must include Townhomes, Duplexes, Triplexes, or Quadplexes;</w:t>
      </w:r>
      <w:r w:rsidR="00802DEA" w:rsidRPr="00BF459A">
        <w:rPr>
          <w:rFonts w:asciiTheme="minorHAnsi" w:hAnsiTheme="minorHAnsi" w:cstheme="minorHAnsi"/>
          <w:b/>
          <w:u w:val="words"/>
        </w:rPr>
        <w:t xml:space="preserve"> and</w:t>
      </w:r>
    </w:p>
    <w:p w14:paraId="181B1818" w14:textId="1F1DDE83" w:rsidR="00753303" w:rsidRPr="00BF459A" w:rsidRDefault="0037049F" w:rsidP="00BF459A">
      <w:pPr>
        <w:pStyle w:val="incr1"/>
        <w:numPr>
          <w:ilvl w:val="0"/>
          <w:numId w:val="21"/>
        </w:numPr>
        <w:shd w:val="clear" w:color="auto" w:fill="FFFFFF"/>
        <w:spacing w:before="0" w:beforeAutospacing="0" w:after="0" w:afterAutospacing="0"/>
        <w:contextualSpacing/>
        <w:rPr>
          <w:rFonts w:asciiTheme="minorHAnsi" w:hAnsiTheme="minorHAnsi" w:cstheme="minorHAnsi"/>
          <w:b/>
          <w:color w:val="313335"/>
          <w:spacing w:val="2"/>
          <w:u w:val="words"/>
        </w:rPr>
      </w:pPr>
      <w:r w:rsidRPr="00BF459A">
        <w:rPr>
          <w:rFonts w:asciiTheme="minorHAnsi" w:hAnsiTheme="minorHAnsi" w:cstheme="minorHAnsi"/>
          <w:b/>
          <w:u w:val="words"/>
        </w:rPr>
        <w:t>A phasing plan for the timing of construction is allowed provided no more than 70% of the approved Single-Family Dwellings may be issued Building Permits prior to the construction and issuance of Certificates of Occupancy for all approved attached housing types (i.e., non-single-family dwellings).</w:t>
      </w:r>
    </w:p>
    <w:p w14:paraId="6A98C988" w14:textId="77777777" w:rsidR="00753303" w:rsidRPr="00BF459A" w:rsidRDefault="00753303" w:rsidP="00BF459A">
      <w:pPr>
        <w:pStyle w:val="incr1"/>
        <w:shd w:val="clear" w:color="auto" w:fill="FFFFFF"/>
        <w:spacing w:before="0" w:beforeAutospacing="0" w:after="0" w:afterAutospacing="0"/>
        <w:contextualSpacing/>
        <w:rPr>
          <w:rFonts w:asciiTheme="minorHAnsi" w:hAnsiTheme="minorHAnsi" w:cstheme="minorHAnsi"/>
          <w:strike/>
          <w:color w:val="313335"/>
          <w:spacing w:val="2"/>
        </w:rPr>
      </w:pPr>
    </w:p>
    <w:p w14:paraId="513C5B62" w14:textId="1757DA97" w:rsidR="0036602F" w:rsidRPr="00BF459A" w:rsidRDefault="0036602F" w:rsidP="00BF459A">
      <w:pPr>
        <w:pStyle w:val="incr0"/>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(2)</w:t>
      </w:r>
      <w:r w:rsidR="00802DEA" w:rsidRPr="00BF459A">
        <w:rPr>
          <w:rFonts w:asciiTheme="minorHAnsi" w:hAnsiTheme="minorHAnsi" w:cstheme="minorHAnsi"/>
          <w:strike/>
          <w:color w:val="313335"/>
          <w:spacing w:val="2"/>
        </w:rPr>
        <w:t xml:space="preserve"> </w:t>
      </w:r>
      <w:r w:rsidRPr="00BF459A">
        <w:rPr>
          <w:rStyle w:val="ital"/>
          <w:rFonts w:asciiTheme="minorHAnsi" w:hAnsiTheme="minorHAnsi" w:cstheme="minorHAnsi"/>
          <w:i/>
          <w:iCs/>
          <w:strike/>
          <w:color w:val="313335"/>
          <w:spacing w:val="2"/>
        </w:rPr>
        <w:t>Small Lot Standards.</w:t>
      </w:r>
      <w:r w:rsidRPr="00BF459A">
        <w:rPr>
          <w:rFonts w:asciiTheme="minorHAnsi" w:hAnsiTheme="minorHAnsi" w:cstheme="minorHAnsi"/>
          <w:strike/>
          <w:color w:val="313335"/>
          <w:spacing w:val="2"/>
        </w:rPr>
        <w:t> In addition to the general subdivision requirement in TDC</w:t>
      </w:r>
      <w:hyperlink r:id="rId14" w:history="1">
        <w:r w:rsidRPr="00BF459A">
          <w:rPr>
            <w:rStyle w:val="Hyperlink"/>
            <w:rFonts w:asciiTheme="minorHAnsi" w:hAnsiTheme="minorHAnsi" w:cstheme="minorHAnsi"/>
            <w:strike/>
            <w:color w:val="096FCC"/>
            <w:spacing w:val="2"/>
            <w:sz w:val="24"/>
          </w:rPr>
          <w:t> 36.120</w:t>
        </w:r>
      </w:hyperlink>
      <w:r w:rsidRPr="00BF459A">
        <w:rPr>
          <w:rFonts w:asciiTheme="minorHAnsi" w:hAnsiTheme="minorHAnsi" w:cstheme="minorHAnsi"/>
          <w:strike/>
          <w:color w:val="313335"/>
          <w:spacing w:val="2"/>
        </w:rPr>
        <w:t>, a subdivision that includes the small lots must also meet the following standards:</w:t>
      </w:r>
    </w:p>
    <w:p w14:paraId="477FB34A" w14:textId="7D812E28" w:rsidR="0036602F" w:rsidRPr="00BF459A" w:rsidRDefault="0036602F" w:rsidP="00BF459A">
      <w:pPr>
        <w:pStyle w:val="incr1"/>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(a)</w:t>
      </w:r>
      <w:r w:rsidR="00802DEA" w:rsidRPr="00BF459A">
        <w:rPr>
          <w:rFonts w:asciiTheme="minorHAnsi" w:hAnsiTheme="minorHAnsi" w:cstheme="minorHAnsi"/>
          <w:strike/>
          <w:color w:val="313335"/>
          <w:spacing w:val="2"/>
        </w:rPr>
        <w:t xml:space="preserve"> </w:t>
      </w:r>
      <w:r w:rsidRPr="00BF459A">
        <w:rPr>
          <w:rStyle w:val="ital"/>
          <w:rFonts w:asciiTheme="minorHAnsi" w:hAnsiTheme="minorHAnsi" w:cstheme="minorHAnsi"/>
          <w:i/>
          <w:iCs/>
          <w:strike/>
          <w:color w:val="313335"/>
          <w:spacing w:val="2"/>
        </w:rPr>
        <w:t>RL Zone.</w:t>
      </w:r>
      <w:r w:rsidRPr="00BF459A">
        <w:rPr>
          <w:rFonts w:asciiTheme="minorHAnsi" w:hAnsiTheme="minorHAnsi" w:cstheme="minorHAnsi"/>
          <w:strike/>
          <w:color w:val="313335"/>
          <w:spacing w:val="2"/>
        </w:rPr>
        <w:t> In the RL zone, small lot subdivisions must comply with the following:</w:t>
      </w:r>
    </w:p>
    <w:p w14:paraId="1CBBD16F"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w:t>
      </w:r>
      <w:proofErr w:type="spellStart"/>
      <w:r w:rsidRPr="00BF459A">
        <w:rPr>
          <w:rFonts w:asciiTheme="minorHAnsi" w:hAnsiTheme="minorHAnsi" w:cstheme="minorHAnsi"/>
          <w:strike/>
          <w:color w:val="313335"/>
          <w:spacing w:val="2"/>
        </w:rPr>
        <w:t>i</w:t>
      </w:r>
      <w:proofErr w:type="spellEnd"/>
      <w:r w:rsidRPr="00BF459A">
        <w:rPr>
          <w:rFonts w:asciiTheme="minorHAnsi" w:hAnsiTheme="minorHAnsi" w:cstheme="minorHAnsi"/>
          <w:strike/>
          <w:color w:val="313335"/>
          <w:spacing w:val="2"/>
        </w:rPr>
        <w:t>)</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Small lots must be no less than 5,000 and no more than 6,499 square feet;</w:t>
      </w:r>
    </w:p>
    <w:p w14:paraId="3C9DEB6C"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Maximum building coverage for lots between 5,000 and 6,499 square feet must be 45 percent and for lots greater than 6,499 square feet must be 35 percent;</w:t>
      </w:r>
    </w:p>
    <w:p w14:paraId="3C64DFC2"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(iii)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Minimum lot width must be at least 30 feet. Lots that have frontage on a public street must have a minimum lot width of 50 feet or 30 feet for lots on a cul-de-sac bulb. For flag lots, the minimum lot width at the street must be sufficient to comply with at least the minimum access requirements contained in TDC</w:t>
      </w:r>
      <w:hyperlink r:id="rId15" w:history="1">
        <w:r w:rsidRPr="00BF459A">
          <w:rPr>
            <w:rStyle w:val="Hyperlink"/>
            <w:rFonts w:asciiTheme="minorHAnsi" w:hAnsiTheme="minorHAnsi" w:cstheme="minorHAnsi"/>
            <w:strike/>
            <w:color w:val="096FCC"/>
            <w:spacing w:val="2"/>
            <w:sz w:val="24"/>
          </w:rPr>
          <w:t> 73C</w:t>
        </w:r>
      </w:hyperlink>
      <w:r w:rsidRPr="00BF459A">
        <w:rPr>
          <w:rFonts w:asciiTheme="minorHAnsi" w:hAnsiTheme="minorHAnsi" w:cstheme="minorHAnsi"/>
          <w:strike/>
          <w:color w:val="313335"/>
          <w:spacing w:val="2"/>
        </w:rPr>
        <w:t>;</w:t>
      </w:r>
    </w:p>
    <w:p w14:paraId="76993F2F" w14:textId="51E843FC"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proofErr w:type="gramStart"/>
      <w:r w:rsidRPr="00BF459A">
        <w:rPr>
          <w:rFonts w:asciiTheme="minorHAnsi" w:hAnsiTheme="minorHAnsi" w:cstheme="minorHAnsi"/>
          <w:strike/>
          <w:color w:val="313335"/>
          <w:spacing w:val="2"/>
        </w:rPr>
        <w:lastRenderedPageBreak/>
        <w:t>(iv)</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The</w:t>
      </w:r>
      <w:proofErr w:type="gramEnd"/>
      <w:r w:rsidRPr="00BF459A">
        <w:rPr>
          <w:rFonts w:asciiTheme="minorHAnsi" w:hAnsiTheme="minorHAnsi" w:cstheme="minorHAnsi"/>
          <w:strike/>
          <w:color w:val="313335"/>
          <w:spacing w:val="2"/>
        </w:rPr>
        <w:t xml:space="preserve"> minimum number of lots for the entire subdivision is 10;</w:t>
      </w:r>
    </w:p>
    <w:p w14:paraId="2E4CC62A" w14:textId="749B15E9"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The small lots must be part of a subdivision that contains lots of at least 7,000 square feet that are necessitated by trees, steep terrain or other topographic constraints. The number of small lots cannot exceed 35 percent of the total number of lots in the subdivision;</w:t>
      </w:r>
    </w:p>
    <w:p w14:paraId="0C839AFF"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When a small lot abuts an existing lot or is across from a lot on a local street of a City-approved and recorded subdivision or partition, the small lot must be no more than 500 square feet smaller than the size of the abutting lot or lot across the street. For purposes of this subsection, a small lot is directly across the street if one or more of its lot lines—when extended in a straight line across the local street—intersect the property line of the lot across the street;</w:t>
      </w:r>
    </w:p>
    <w:p w14:paraId="31813283"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When a subdivision is constructed in phases, a small lot in a later phase may abut or be directly across a local street from an existing lot in an earlier phase; and</w:t>
      </w:r>
    </w:p>
    <w:p w14:paraId="1A7A0FB6"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(viii)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When a tract or easement is between a small lot and an existing lot in a City approved and recorded subdivision or partition, the small lot must be separated from the existing lot by at least 50 feet.</w:t>
      </w:r>
    </w:p>
    <w:p w14:paraId="1AD241C3" w14:textId="69299AC2"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(b)</w:t>
      </w:r>
      <w:r w:rsidR="00802DEA" w:rsidRPr="00BF459A">
        <w:rPr>
          <w:rFonts w:asciiTheme="minorHAnsi" w:hAnsiTheme="minorHAnsi" w:cstheme="minorHAnsi"/>
          <w:strike/>
          <w:color w:val="313335"/>
          <w:spacing w:val="2"/>
        </w:rPr>
        <w:t xml:space="preserve"> </w:t>
      </w:r>
      <w:r w:rsidRPr="00BF459A">
        <w:rPr>
          <w:rStyle w:val="ital"/>
          <w:rFonts w:asciiTheme="minorHAnsi" w:hAnsiTheme="minorHAnsi" w:cstheme="minorHAnsi"/>
          <w:i/>
          <w:iCs/>
          <w:strike/>
          <w:color w:val="313335"/>
          <w:spacing w:val="2"/>
        </w:rPr>
        <w:t>RML Zone.</w:t>
      </w:r>
      <w:r w:rsidRPr="00BF459A">
        <w:rPr>
          <w:rFonts w:asciiTheme="minorHAnsi" w:hAnsiTheme="minorHAnsi" w:cstheme="minorHAnsi"/>
          <w:strike/>
          <w:color w:val="313335"/>
          <w:spacing w:val="2"/>
        </w:rPr>
        <w:t> In the RML zone, small lot subdivisions must comply with the following:</w:t>
      </w:r>
    </w:p>
    <w:p w14:paraId="7BBB2B18" w14:textId="34C38F64"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w:t>
      </w:r>
      <w:proofErr w:type="spellStart"/>
      <w:r w:rsidRPr="00BF459A">
        <w:rPr>
          <w:rFonts w:asciiTheme="minorHAnsi" w:hAnsiTheme="minorHAnsi" w:cstheme="minorHAnsi"/>
          <w:strike/>
          <w:color w:val="313335"/>
          <w:spacing w:val="2"/>
        </w:rPr>
        <w:t>i</w:t>
      </w:r>
      <w:proofErr w:type="spellEnd"/>
      <w:r w:rsidRPr="00BF459A">
        <w:rPr>
          <w:rFonts w:asciiTheme="minorHAnsi" w:hAnsiTheme="minorHAnsi" w:cstheme="minorHAnsi"/>
          <w:strike/>
          <w:color w:val="313335"/>
          <w:spacing w:val="2"/>
        </w:rPr>
        <w:t>)</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Small lots must be no less than 4,500 square feet;</w:t>
      </w:r>
    </w:p>
    <w:p w14:paraId="3424E91B"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Maximum building coverage must not exceed 45 percent;</w:t>
      </w:r>
    </w:p>
    <w:p w14:paraId="71BA4C07" w14:textId="78E2B86B"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(iii)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Minimum lot width must be at least 30 feet. Lots that have frontage on a public street must have a minimum lot width of 50 feet or 30 feet for lots on a cul-de-sac bulb. For flag lots, the minimum lot width at the street must be sufficient to comply with at least the minimum access requirements contained in TDC</w:t>
      </w:r>
      <w:hyperlink r:id="rId16" w:history="1">
        <w:r w:rsidRPr="00BF459A">
          <w:rPr>
            <w:rStyle w:val="Hyperlink"/>
            <w:rFonts w:asciiTheme="minorHAnsi" w:hAnsiTheme="minorHAnsi" w:cstheme="minorHAnsi"/>
            <w:strike/>
            <w:color w:val="096FCC"/>
            <w:spacing w:val="2"/>
            <w:sz w:val="24"/>
          </w:rPr>
          <w:t> 73C</w:t>
        </w:r>
      </w:hyperlink>
      <w:r w:rsidRPr="00BF459A">
        <w:rPr>
          <w:rFonts w:asciiTheme="minorHAnsi" w:hAnsiTheme="minorHAnsi" w:cstheme="minorHAnsi"/>
          <w:strike/>
          <w:color w:val="313335"/>
          <w:spacing w:val="2"/>
        </w:rPr>
        <w:t>;</w:t>
      </w:r>
    </w:p>
    <w:p w14:paraId="0D9BA2A7" w14:textId="442FCE99"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proofErr w:type="gramStart"/>
      <w:r w:rsidRPr="00BF459A">
        <w:rPr>
          <w:rFonts w:asciiTheme="minorHAnsi" w:hAnsiTheme="minorHAnsi" w:cstheme="minorHAnsi"/>
          <w:strike/>
          <w:color w:val="313335"/>
          <w:spacing w:val="2"/>
        </w:rPr>
        <w:t>(iv)</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Front</w:t>
      </w:r>
      <w:proofErr w:type="gramEnd"/>
      <w:r w:rsidRPr="00BF459A">
        <w:rPr>
          <w:rFonts w:asciiTheme="minorHAnsi" w:hAnsiTheme="minorHAnsi" w:cstheme="minorHAnsi"/>
          <w:strike/>
          <w:color w:val="313335"/>
          <w:spacing w:val="2"/>
        </w:rPr>
        <w:t xml:space="preserve"> yard setback must be a minimum of 20 feet to the garage and 12 feet to the house;</w:t>
      </w:r>
    </w:p>
    <w:p w14:paraId="064BB450" w14:textId="424A4284" w:rsidR="0036602F" w:rsidRPr="00BF459A" w:rsidRDefault="00802DEA"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 xml:space="preserve">(v) </w:t>
      </w:r>
      <w:r w:rsidR="0036602F" w:rsidRPr="00BF459A">
        <w:rPr>
          <w:rFonts w:asciiTheme="minorHAnsi" w:hAnsiTheme="minorHAnsi" w:cstheme="minorHAnsi"/>
          <w:strike/>
          <w:color w:val="313335"/>
          <w:spacing w:val="2"/>
        </w:rPr>
        <w:t>Side yard setback must be a minimum of five feet;</w:t>
      </w:r>
    </w:p>
    <w:p w14:paraId="4F86C4E7" w14:textId="77777777" w:rsidR="00802DEA"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On corner lots, the setback for yards adjacent to streets must be a minimum of 20 feet to the garage and 12 feet to the house in the yard where a driveway provides access to a street other than an alley and must be a minimum of 12 feet in the yard where no driveway access exists; and</w:t>
      </w:r>
    </w:p>
    <w:p w14:paraId="0F812700" w14:textId="3DDE83EB" w:rsidR="0036602F" w:rsidRPr="00BF459A" w:rsidRDefault="0036602F" w:rsidP="00BF459A">
      <w:pPr>
        <w:pStyle w:val="incr2"/>
        <w:shd w:val="clear" w:color="auto" w:fill="FFFFFF"/>
        <w:spacing w:before="0" w:beforeAutospacing="0" w:after="0" w:afterAutospacing="0"/>
        <w:contextualSpacing/>
        <w:rPr>
          <w:rFonts w:asciiTheme="minorHAnsi" w:hAnsiTheme="minorHAnsi" w:cstheme="minorHAnsi"/>
          <w:strike/>
          <w:color w:val="313335"/>
          <w:spacing w:val="2"/>
        </w:rPr>
      </w:pPr>
      <w:r w:rsidRPr="00BF459A">
        <w:rPr>
          <w:rFonts w:asciiTheme="minorHAnsi" w:hAnsiTheme="minorHAnsi" w:cstheme="minorHAnsi"/>
          <w:strike/>
          <w:color w:val="313335"/>
          <w:spacing w:val="2"/>
        </w:rPr>
        <w:t>(vii)</w:t>
      </w:r>
      <w:r w:rsidR="00802DEA" w:rsidRPr="00BF459A">
        <w:rPr>
          <w:rFonts w:asciiTheme="minorHAnsi" w:hAnsiTheme="minorHAnsi" w:cstheme="minorHAnsi"/>
          <w:strike/>
          <w:color w:val="313335"/>
          <w:spacing w:val="2"/>
        </w:rPr>
        <w:t xml:space="preserve"> </w:t>
      </w:r>
      <w:r w:rsidRPr="00BF459A">
        <w:rPr>
          <w:rFonts w:asciiTheme="minorHAnsi" w:hAnsiTheme="minorHAnsi" w:cstheme="minorHAnsi"/>
          <w:strike/>
          <w:color w:val="313335"/>
          <w:spacing w:val="2"/>
        </w:rPr>
        <w:t>Rear yard setback must be a minimum of 15 feet.</w:t>
      </w:r>
    </w:p>
    <w:p w14:paraId="6C43D8E5" w14:textId="01E4A894" w:rsidR="00802DEA" w:rsidRPr="00BF459A" w:rsidRDefault="00802DEA" w:rsidP="00BF459A">
      <w:pPr>
        <w:pStyle w:val="content3"/>
        <w:shd w:val="clear" w:color="auto" w:fill="FFFFFF"/>
        <w:spacing w:before="0" w:beforeAutospacing="0" w:after="0" w:afterAutospacing="0"/>
        <w:contextualSpacing/>
        <w:rPr>
          <w:rFonts w:asciiTheme="minorHAnsi" w:hAnsiTheme="minorHAnsi" w:cstheme="minorHAnsi"/>
          <w:color w:val="313335"/>
          <w:spacing w:val="2"/>
        </w:rPr>
      </w:pPr>
    </w:p>
    <w:p w14:paraId="3C23F215" w14:textId="56B862B2" w:rsidR="00802DEA" w:rsidRPr="00BF459A" w:rsidRDefault="00802DEA" w:rsidP="00BF459A">
      <w:pPr>
        <w:pStyle w:val="content3"/>
        <w:shd w:val="clear" w:color="auto" w:fill="FFFFFF"/>
        <w:spacing w:before="0" w:beforeAutospacing="0" w:after="0" w:afterAutospacing="0"/>
        <w:contextualSpacing/>
        <w:rPr>
          <w:rFonts w:asciiTheme="minorHAnsi" w:hAnsiTheme="minorHAnsi" w:cstheme="minorHAnsi"/>
          <w:color w:val="313335"/>
          <w:spacing w:val="2"/>
        </w:rPr>
      </w:pPr>
      <w:r w:rsidRPr="00BF459A">
        <w:rPr>
          <w:rFonts w:asciiTheme="minorHAnsi" w:hAnsiTheme="minorHAnsi" w:cstheme="minorHAnsi"/>
          <w:color w:val="313335"/>
          <w:spacing w:val="2"/>
        </w:rPr>
        <w:t>[…]</w:t>
      </w:r>
    </w:p>
    <w:p w14:paraId="50B1CF5F" w14:textId="77777777" w:rsidR="00295F7C" w:rsidRDefault="00295F7C">
      <w:pPr>
        <w:spacing w:after="160" w:line="259" w:lineRule="auto"/>
        <w:rPr>
          <w:rFonts w:eastAsia="Times New Roman" w:cstheme="minorHAnsi"/>
          <w:b/>
          <w:bCs/>
          <w:sz w:val="24"/>
          <w:szCs w:val="24"/>
        </w:rPr>
      </w:pPr>
      <w:r>
        <w:rPr>
          <w:rFonts w:eastAsia="Times New Roman" w:cstheme="minorHAnsi"/>
          <w:sz w:val="24"/>
          <w:szCs w:val="24"/>
        </w:rPr>
        <w:br w:type="page"/>
      </w:r>
    </w:p>
    <w:p w14:paraId="522B4C2D" w14:textId="4EEF62E5" w:rsidR="00FF6806" w:rsidRPr="00295F7C" w:rsidRDefault="00295F7C"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39 - USES</w:t>
      </w:r>
    </w:p>
    <w:p w14:paraId="27C331D8" w14:textId="5A3C30DC"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39.200. - Household Living. </w:t>
      </w:r>
    </w:p>
    <w:p w14:paraId="065BF294"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Characteristics.</w:t>
      </w:r>
      <w:r w:rsidRPr="00BF459A">
        <w:rPr>
          <w:rFonts w:asciiTheme="minorHAnsi" w:hAnsiTheme="minorHAnsi" w:cstheme="minorHAnsi"/>
          <w:sz w:val="24"/>
          <w:szCs w:val="24"/>
        </w:rPr>
        <w:t xml:space="preserve"> Household Living is the residential occupancy of an owner-occupied or rented dwelling unit by a family or household. Dwelling units must be self-contained, with cooking, sleeping and bathroom facilities. Occupancy is long-term, 30 days or more, and non-transient. </w:t>
      </w:r>
    </w:p>
    <w:p w14:paraId="1075D9B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Housing Types.</w:t>
      </w:r>
      <w:r w:rsidRPr="00BF459A">
        <w:rPr>
          <w:rFonts w:asciiTheme="minorHAnsi" w:hAnsiTheme="minorHAnsi" w:cstheme="minorHAnsi"/>
          <w:sz w:val="24"/>
          <w:szCs w:val="24"/>
        </w:rPr>
        <w:t xml:space="preserve"> Household Living uses can be accommodated in the following housing types. Housing types are subject to the regulations specific to each planning district or overlay district. </w:t>
      </w:r>
    </w:p>
    <w:p w14:paraId="142DA23D"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Single-Family Dwelling (detached) (as defined in TDC 31.060). </w:t>
      </w:r>
    </w:p>
    <w:p w14:paraId="35B5BB74"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Accessory Dwelling Unit (as defined in TDC 31.060). </w:t>
      </w:r>
    </w:p>
    <w:p w14:paraId="17E51AF3"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Manufactured Dwelling (as defined in TDC 31.060). </w:t>
      </w:r>
    </w:p>
    <w:p w14:paraId="4B478C88"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Manufactured Dwelling Park (as defined in the TDC 31.060). </w:t>
      </w:r>
    </w:p>
    <w:p w14:paraId="12E71659" w14:textId="77777777" w:rsidR="006C2123" w:rsidRPr="00BF459A" w:rsidRDefault="006C2123"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 Cottage Cluster (as defined in the TDC 31.060). </w:t>
      </w:r>
    </w:p>
    <w:p w14:paraId="46511F1C"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Duplex (as defined in the TDC 31.060). </w:t>
      </w:r>
    </w:p>
    <w:p w14:paraId="312359A7"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Townhouse (as defined in the TDC 31.060). </w:t>
      </w:r>
    </w:p>
    <w:p w14:paraId="34332566" w14:textId="77777777" w:rsidR="006C2123" w:rsidRPr="00BF459A" w:rsidRDefault="006C2123"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 Triplex (as defined in the TDC 31.060). </w:t>
      </w:r>
    </w:p>
    <w:p w14:paraId="292E89B5"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Multi-Family Structure (as defined in the TDC 31.060). </w:t>
      </w:r>
    </w:p>
    <w:p w14:paraId="79659B73"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Retirement Housing Facility (as defined in TDC 31.060). </w:t>
      </w:r>
    </w:p>
    <w:p w14:paraId="4A097B8B"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Residential Home (as defined in TDC 31.060). </w:t>
      </w:r>
    </w:p>
    <w:p w14:paraId="68D56B92" w14:textId="77777777" w:rsidR="006C2123" w:rsidRPr="00BF459A" w:rsidRDefault="006C2123" w:rsidP="00BF459A">
      <w:pPr>
        <w:pStyle w:val="b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xml:space="preserve"> (as defined in the TDC 31.060). </w:t>
      </w:r>
    </w:p>
    <w:p w14:paraId="5E8CA55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Exceptions.</w:t>
      </w:r>
      <w:r w:rsidRPr="00BF459A">
        <w:rPr>
          <w:rFonts w:asciiTheme="minorHAnsi" w:hAnsiTheme="minorHAnsi" w:cstheme="minorHAnsi"/>
          <w:sz w:val="24"/>
          <w:szCs w:val="24"/>
        </w:rPr>
        <w:t xml:space="preserve"> </w:t>
      </w:r>
    </w:p>
    <w:p w14:paraId="54AFEA9F" w14:textId="77777777"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Bed and breakfast inns are classified as Commercial Lodging. </w:t>
      </w:r>
    </w:p>
    <w:p w14:paraId="7BC8C4CD" w14:textId="207412E6" w:rsidR="006C2123" w:rsidRPr="00BF459A" w:rsidRDefault="006C2123"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Rentals of less than 30 days are classified as Commercial Lodging. </w:t>
      </w:r>
    </w:p>
    <w:p w14:paraId="2005CA03" w14:textId="306D6876" w:rsidR="00C779D1" w:rsidRPr="00BF459A" w:rsidRDefault="00C779D1" w:rsidP="00BF459A">
      <w:pPr>
        <w:pStyle w:val="b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6032F404" w14:textId="77777777" w:rsidR="006C2123" w:rsidRPr="00BF459A" w:rsidRDefault="006C2123" w:rsidP="00BF459A">
      <w:pPr>
        <w:spacing w:after="0" w:line="240" w:lineRule="auto"/>
        <w:contextualSpacing/>
        <w:rPr>
          <w:rFonts w:cstheme="minorHAnsi"/>
          <w:sz w:val="24"/>
          <w:szCs w:val="24"/>
        </w:rPr>
      </w:pPr>
      <w:r w:rsidRPr="00BF459A">
        <w:rPr>
          <w:rFonts w:cstheme="minorHAnsi"/>
          <w:sz w:val="24"/>
          <w:szCs w:val="24"/>
        </w:rPr>
        <w:br w:type="page"/>
      </w:r>
      <w:bookmarkStart w:id="5" w:name="_GoBack"/>
      <w:bookmarkEnd w:id="5"/>
    </w:p>
    <w:p w14:paraId="581FE54D" w14:textId="77777777" w:rsidR="006C2123" w:rsidRPr="00295F7C" w:rsidRDefault="006C2123" w:rsidP="00BF459A">
      <w:pPr>
        <w:pStyle w:val="Heading1"/>
        <w:spacing w:before="0" w:line="240" w:lineRule="auto"/>
        <w:contextualSpacing/>
        <w:rPr>
          <w:rFonts w:asciiTheme="minorHAnsi" w:eastAsia="Times New Roman" w:hAnsiTheme="minorHAnsi" w:cstheme="minorHAnsi"/>
        </w:rPr>
      </w:pPr>
      <w:bookmarkStart w:id="6" w:name="_Toc74310684"/>
      <w:r w:rsidRPr="00295F7C">
        <w:rPr>
          <w:rFonts w:asciiTheme="minorHAnsi" w:eastAsia="Times New Roman" w:hAnsiTheme="minorHAnsi" w:cstheme="minorHAnsi"/>
        </w:rPr>
        <w:lastRenderedPageBreak/>
        <w:t>CHAPTER 40 - LOW DENSITY RESIDENTIAL ZONE (RL)</w:t>
      </w:r>
      <w:bookmarkEnd w:id="6"/>
      <w:r w:rsidRPr="00295F7C">
        <w:rPr>
          <w:rFonts w:asciiTheme="minorHAnsi" w:eastAsia="Times New Roman" w:hAnsiTheme="minorHAnsi" w:cstheme="minorHAnsi"/>
        </w:rPr>
        <w:t xml:space="preserve"> </w:t>
      </w:r>
    </w:p>
    <w:p w14:paraId="5AAC915D" w14:textId="77777777" w:rsidR="006C2123" w:rsidRPr="00295F7C" w:rsidRDefault="006C2123" w:rsidP="00BF459A">
      <w:pPr>
        <w:spacing w:after="0" w:line="240" w:lineRule="auto"/>
        <w:contextualSpacing/>
        <w:rPr>
          <w:rFonts w:eastAsia="Times New Roman" w:cstheme="minorHAnsi"/>
          <w:sz w:val="28"/>
          <w:szCs w:val="28"/>
        </w:rPr>
        <w:sectPr w:rsidR="006C2123" w:rsidRPr="00295F7C">
          <w:footerReference w:type="default" r:id="rId17"/>
          <w:pgSz w:w="12240" w:h="15840"/>
          <w:pgMar w:top="1440" w:right="1440" w:bottom="1440" w:left="1440" w:header="720" w:footer="720" w:gutter="0"/>
          <w:cols w:space="720"/>
        </w:sectPr>
      </w:pPr>
    </w:p>
    <w:p w14:paraId="711AB833" w14:textId="79239BBB" w:rsidR="006C2123" w:rsidRPr="00BF459A" w:rsidRDefault="00C779D1" w:rsidP="00BF459A">
      <w:pPr>
        <w:pStyle w:val="b0"/>
        <w:spacing w:after="0"/>
        <w:contextualSpacing/>
        <w:rPr>
          <w:rFonts w:asciiTheme="minorHAnsi" w:eastAsiaTheme="minorEastAsia" w:hAnsiTheme="minorHAnsi" w:cstheme="minorHAnsi"/>
          <w:sz w:val="24"/>
          <w:szCs w:val="24"/>
        </w:rPr>
      </w:pPr>
      <w:r w:rsidRPr="00BF459A">
        <w:rPr>
          <w:rFonts w:asciiTheme="minorHAnsi" w:eastAsiaTheme="minorEastAsia" w:hAnsiTheme="minorHAnsi" w:cstheme="minorHAnsi"/>
          <w:sz w:val="24"/>
          <w:szCs w:val="24"/>
        </w:rPr>
        <w:t>[…]</w:t>
      </w:r>
    </w:p>
    <w:p w14:paraId="2919691A"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40-2</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Housing Types in the RL Zone</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26"/>
        <w:gridCol w:w="887"/>
        <w:gridCol w:w="6231"/>
      </w:tblGrid>
      <w:tr w:rsidR="006C2123" w:rsidRPr="00BF459A" w14:paraId="26E245E5"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E1C59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HOUSING TYPE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50B3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STATUS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C180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264F7BEC"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A0200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C0F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EE40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dwellings in a small lot subdivision permitted with conditional use permit, subject to TDC 36.410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All other single-family dwellings permitted outright. </w:t>
            </w:r>
          </w:p>
        </w:tc>
      </w:tr>
      <w:tr w:rsidR="006C2123" w:rsidRPr="00BF459A" w14:paraId="21B4F0D3"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51E53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Accessory Dwelling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3A96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6AB4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Subject to TDC 34.600. </w:t>
            </w:r>
          </w:p>
        </w:tc>
      </w:tr>
      <w:tr w:rsidR="00E87DD6" w:rsidRPr="00BF459A" w14:paraId="6E354BD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878D1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Duplex</w:t>
            </w:r>
            <w:r w:rsidRPr="00BF459A">
              <w:rPr>
                <w:rFonts w:eastAsia="Times New Roman" w:cstheme="minorHAnsi"/>
                <w:sz w:val="24"/>
                <w:szCs w:val="24"/>
              </w:rPr>
              <w:t xml:space="preserve"> </w:t>
            </w:r>
            <w:r w:rsidRPr="00BF459A">
              <w:rPr>
                <w:rFonts w:eastAsia="Times New Roman" w:cstheme="minorHAnsi"/>
                <w:sz w:val="24"/>
                <w:szCs w:val="24"/>
              </w:rPr>
              <w:br/>
            </w:r>
            <w:r w:rsidRPr="00BF459A">
              <w:rPr>
                <w:rFonts w:eastAsia="Times New Roman" w:cstheme="minorHAnsi"/>
                <w:strike/>
                <w:sz w:val="24"/>
                <w:szCs w:val="24"/>
              </w:rPr>
              <w:t>Townhouse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BAAC8" w14:textId="4CF412BE" w:rsidR="006C2123" w:rsidRPr="00BF459A" w:rsidRDefault="006C2123" w:rsidP="00BF459A">
            <w:pPr>
              <w:spacing w:after="0" w:line="240" w:lineRule="auto"/>
              <w:contextualSpacing/>
              <w:rPr>
                <w:rFonts w:eastAsia="Times New Roman" w:cstheme="minorHAnsi"/>
                <w:strike/>
                <w:sz w:val="24"/>
                <w:szCs w:val="24"/>
                <w:u w:val="single"/>
              </w:rPr>
            </w:pPr>
            <w:r w:rsidRPr="00BF459A">
              <w:rPr>
                <w:rFonts w:eastAsia="Times New Roman" w:cstheme="minorHAnsi"/>
                <w:strike/>
                <w:sz w:val="24"/>
                <w:szCs w:val="24"/>
              </w:rPr>
              <w:t xml:space="preserve">C </w:t>
            </w:r>
            <w:r w:rsidRPr="00BF459A">
              <w:rPr>
                <w:rFonts w:eastAsia="Times New Roman" w:cstheme="minorHAnsi"/>
                <w:b/>
                <w:sz w:val="24"/>
                <w:szCs w:val="24"/>
                <w:u w:val="single"/>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379D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See TDC definition in 31.060. </w:t>
            </w:r>
          </w:p>
        </w:tc>
      </w:tr>
      <w:tr w:rsidR="00E87DD6" w:rsidRPr="00BF459A" w14:paraId="25ED11C7"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ABA684"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FD1F9"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703E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E87DD6" w:rsidRPr="00BF459A" w14:paraId="64FAA598"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CFD1DE"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Triplex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2EB91"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4032C"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E87DD6" w:rsidRPr="00BF459A" w14:paraId="1E60059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FA6BC" w14:textId="77777777" w:rsidR="006C2123" w:rsidRPr="00BF459A" w:rsidRDefault="006C2123" w:rsidP="00BF459A">
            <w:pPr>
              <w:spacing w:after="0" w:line="240" w:lineRule="auto"/>
              <w:contextualSpacing/>
              <w:rPr>
                <w:rFonts w:eastAsia="Times New Roman" w:cstheme="minorHAnsi"/>
                <w:b/>
                <w:sz w:val="24"/>
                <w:szCs w:val="24"/>
                <w:u w:val="single"/>
              </w:rPr>
            </w:pPr>
            <w:proofErr w:type="spellStart"/>
            <w:r w:rsidRPr="00BF459A">
              <w:rPr>
                <w:rFonts w:eastAsia="Times New Roman" w:cstheme="minorHAnsi"/>
                <w:b/>
                <w:sz w:val="24"/>
                <w:szCs w:val="24"/>
                <w:u w:val="single"/>
              </w:rPr>
              <w:t>Quadplex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9C776E"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77A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E87DD6" w:rsidRPr="00BF459A" w14:paraId="589CBE3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C39B91"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3F37A"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0551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6C2123" w:rsidRPr="00BF459A" w14:paraId="4C97610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3A885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E5B1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8314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r w:rsidR="006C2123" w:rsidRPr="00BF459A" w14:paraId="19FAF64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7273D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Manufactured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36D6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7ED6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Subject to TDC 40.300(4) </w:t>
            </w:r>
          </w:p>
        </w:tc>
      </w:tr>
      <w:tr w:rsidR="006C2123" w:rsidRPr="00BF459A" w14:paraId="4B946A43"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72A2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Manufactured Dwelling Park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91FF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 </w:t>
            </w:r>
          </w:p>
        </w:tc>
        <w:tc>
          <w:tcPr>
            <w:tcW w:w="0" w:type="auto"/>
            <w:tcBorders>
              <w:top w:val="outset" w:sz="6" w:space="0" w:color="auto"/>
              <w:left w:val="outset" w:sz="6" w:space="0" w:color="auto"/>
              <w:bottom w:val="outset" w:sz="6" w:space="0" w:color="auto"/>
              <w:right w:val="outset" w:sz="6" w:space="0" w:color="auto"/>
            </w:tcBorders>
            <w:vAlign w:val="center"/>
          </w:tcPr>
          <w:p w14:paraId="1D3D167D"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7A33171B"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BD76A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Retirement Housing Facility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E27E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EBCF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Subject to TDC 34.400. </w:t>
            </w:r>
          </w:p>
        </w:tc>
      </w:tr>
      <w:tr w:rsidR="006C2123" w:rsidRPr="00BF459A" w14:paraId="23C0C628"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A516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Residential Home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2D51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5649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bl>
    <w:p w14:paraId="357EA314" w14:textId="77777777" w:rsidR="006C2123"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p>
    <w:p w14:paraId="56431918" w14:textId="77777777" w:rsidR="006C2123" w:rsidRPr="00BF459A" w:rsidRDefault="006C2123" w:rsidP="00BF459A">
      <w:pPr>
        <w:spacing w:after="0" w:line="240" w:lineRule="auto"/>
        <w:contextualSpacing/>
        <w:rPr>
          <w:rFonts w:eastAsiaTheme="minorEastAsia" w:cstheme="minorHAnsi"/>
          <w:sz w:val="24"/>
          <w:szCs w:val="24"/>
          <w:lang w:eastAsia="ja-JP"/>
        </w:rPr>
        <w:sectPr w:rsidR="006C2123" w:rsidRPr="00BF459A">
          <w:type w:val="continuous"/>
          <w:pgSz w:w="12240" w:h="15840"/>
          <w:pgMar w:top="1440" w:right="1440" w:bottom="1440" w:left="1440" w:header="720" w:footer="720" w:gutter="0"/>
          <w:cols w:space="720"/>
        </w:sectPr>
      </w:pPr>
    </w:p>
    <w:p w14:paraId="67269DF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TDC 40.300. - Development Standards. </w:t>
      </w:r>
    </w:p>
    <w:p w14:paraId="314D0BDB" w14:textId="24F9A2F1"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Development standards in the RL zone are listed in Table 40-3. Additional standards may apply to some uses and situations, see TDC 40.310. The standards in Table 40-3 may be modified for small lot subdivision as provided in TDC 36.410 and for greenway and natural area dedications as provided in TDC 36.420. </w:t>
      </w:r>
    </w:p>
    <w:p w14:paraId="73CCAD3E"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40-3</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Development Standards in the RL Zone</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08"/>
        <w:gridCol w:w="1842"/>
        <w:gridCol w:w="5194"/>
      </w:tblGrid>
      <w:tr w:rsidR="006C2123" w:rsidRPr="00BF459A" w14:paraId="0E9A6DFF"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1F17D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STANDARD</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15CCE" w14:textId="74B07A53"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REQUIREMENT</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2274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59551213"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7A8BE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DENSITY</w:t>
            </w:r>
            <w:r w:rsidRPr="00BF459A">
              <w:rPr>
                <w:rFonts w:eastAsia="Times New Roman" w:cstheme="minorHAnsi"/>
                <w:sz w:val="24"/>
                <w:szCs w:val="24"/>
              </w:rPr>
              <w:t xml:space="preserve"> </w:t>
            </w:r>
          </w:p>
        </w:tc>
      </w:tr>
      <w:tr w:rsidR="006C2123" w:rsidRPr="00BF459A" w14:paraId="098336E9"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34CD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81AE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6.4 units per acre </w:t>
            </w:r>
          </w:p>
        </w:tc>
        <w:tc>
          <w:tcPr>
            <w:tcW w:w="0" w:type="auto"/>
            <w:tcBorders>
              <w:top w:val="outset" w:sz="6" w:space="0" w:color="auto"/>
              <w:left w:val="outset" w:sz="6" w:space="0" w:color="auto"/>
              <w:bottom w:val="outset" w:sz="6" w:space="0" w:color="auto"/>
              <w:right w:val="outset" w:sz="6" w:space="0" w:color="auto"/>
            </w:tcBorders>
            <w:vAlign w:val="center"/>
          </w:tcPr>
          <w:p w14:paraId="65BC728B"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793D0575"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DE382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Duplex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CE9C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tcPr>
          <w:p w14:paraId="4941B802"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6C2123" w:rsidRPr="00BF459A" w14:paraId="1686B3F5"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07467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687CF" w14:textId="77777777" w:rsidR="006C2123" w:rsidRPr="00BF459A" w:rsidRDefault="0787D6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25 units per acre</w:t>
            </w:r>
          </w:p>
        </w:tc>
        <w:tc>
          <w:tcPr>
            <w:tcW w:w="0" w:type="auto"/>
            <w:tcBorders>
              <w:top w:val="outset" w:sz="6" w:space="0" w:color="auto"/>
              <w:left w:val="outset" w:sz="6" w:space="0" w:color="auto"/>
              <w:bottom w:val="outset" w:sz="6" w:space="0" w:color="auto"/>
              <w:right w:val="outset" w:sz="6" w:space="0" w:color="auto"/>
            </w:tcBorders>
            <w:vAlign w:val="center"/>
          </w:tcPr>
          <w:p w14:paraId="28350ED4"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6C2123" w:rsidRPr="00BF459A" w14:paraId="7867FA0F"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288C8"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6452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tcPr>
          <w:p w14:paraId="31071972"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6C2123" w:rsidRPr="00BF459A" w14:paraId="5EB0585C"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F114E0"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t>Quadplex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BA9FEF"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tcPr>
          <w:p w14:paraId="40963D09"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6C2123" w:rsidRPr="00BF459A" w14:paraId="4974B51B"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AB65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0DC54" w14:textId="77777777" w:rsidR="006C2123" w:rsidRPr="00BF459A" w:rsidRDefault="0787D6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13E0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Minimum density of 4 units per acre.</w:t>
            </w:r>
          </w:p>
        </w:tc>
      </w:tr>
      <w:tr w:rsidR="006C2123" w:rsidRPr="00BF459A" w14:paraId="70437024"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54B99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Retirement Housing or </w:t>
            </w:r>
            <w:r w:rsidRPr="00BF459A">
              <w:rPr>
                <w:rFonts w:eastAsia="Times New Roman" w:cstheme="minorHAnsi"/>
                <w:sz w:val="24"/>
                <w:szCs w:val="24"/>
              </w:rPr>
              <w:br/>
              <w:t xml:space="preserve">Congregate Care Facility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13F4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 units per acre </w:t>
            </w:r>
          </w:p>
        </w:tc>
        <w:tc>
          <w:tcPr>
            <w:tcW w:w="0" w:type="auto"/>
            <w:tcBorders>
              <w:top w:val="outset" w:sz="6" w:space="0" w:color="auto"/>
              <w:left w:val="outset" w:sz="6" w:space="0" w:color="auto"/>
              <w:bottom w:val="outset" w:sz="6" w:space="0" w:color="auto"/>
              <w:right w:val="outset" w:sz="6" w:space="0" w:color="auto"/>
            </w:tcBorders>
            <w:vAlign w:val="center"/>
          </w:tcPr>
          <w:p w14:paraId="6BC4998C"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270323F6"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31FEA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LOT SIZE</w:t>
            </w:r>
            <w:r w:rsidRPr="00BF459A">
              <w:rPr>
                <w:rFonts w:eastAsia="Times New Roman" w:cstheme="minorHAnsi"/>
                <w:sz w:val="24"/>
                <w:szCs w:val="24"/>
              </w:rPr>
              <w:t xml:space="preserve"> </w:t>
            </w:r>
          </w:p>
        </w:tc>
      </w:tr>
      <w:tr w:rsidR="00E87DD6" w:rsidRPr="00BF459A" w14:paraId="3545C802"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F214B9F" w14:textId="69FF8B78" w:rsidR="00E87DD6" w:rsidRPr="00BF459A" w:rsidRDefault="00E87DD6"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All Permitted Uses</w:t>
            </w:r>
          </w:p>
        </w:tc>
        <w:tc>
          <w:tcPr>
            <w:tcW w:w="0" w:type="auto"/>
            <w:tcBorders>
              <w:top w:val="outset" w:sz="6" w:space="0" w:color="auto"/>
              <w:left w:val="outset" w:sz="6" w:space="0" w:color="auto"/>
              <w:bottom w:val="outset" w:sz="6" w:space="0" w:color="auto"/>
              <w:right w:val="outset" w:sz="6" w:space="0" w:color="auto"/>
            </w:tcBorders>
            <w:vAlign w:val="center"/>
          </w:tcPr>
          <w:p w14:paraId="1B5F0465" w14:textId="0B966286" w:rsidR="00E87DD6" w:rsidRPr="00BF459A" w:rsidRDefault="00E87DD6" w:rsidP="00BF459A">
            <w:pPr>
              <w:spacing w:after="0" w:line="240" w:lineRule="auto"/>
              <w:contextualSpacing/>
              <w:rPr>
                <w:rFonts w:eastAsia="Times New Roman" w:cstheme="minorHAnsi"/>
                <w:b/>
                <w:strike/>
                <w:sz w:val="24"/>
                <w:szCs w:val="24"/>
                <w:u w:val="words"/>
              </w:rPr>
            </w:pPr>
            <w:r w:rsidRPr="00BF459A">
              <w:rPr>
                <w:rFonts w:eastAsia="Times New Roman" w:cstheme="minorHAnsi"/>
                <w:b/>
                <w:strike/>
                <w:sz w:val="24"/>
                <w:szCs w:val="24"/>
                <w:u w:val="words"/>
              </w:rPr>
              <w:t>-</w:t>
            </w:r>
          </w:p>
        </w:tc>
        <w:tc>
          <w:tcPr>
            <w:tcW w:w="0" w:type="auto"/>
            <w:tcBorders>
              <w:top w:val="outset" w:sz="6" w:space="0" w:color="auto"/>
              <w:left w:val="outset" w:sz="6" w:space="0" w:color="auto"/>
              <w:bottom w:val="outset" w:sz="6" w:space="0" w:color="auto"/>
              <w:right w:val="outset" w:sz="6" w:space="0" w:color="auto"/>
            </w:tcBorders>
            <w:vAlign w:val="center"/>
          </w:tcPr>
          <w:p w14:paraId="27384898" w14:textId="5A8D94A4" w:rsidR="00E87DD6" w:rsidRPr="00BF459A" w:rsidRDefault="00E87DD6"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Permitted uses in the RL District may be established on a Lot of Record that was established prior to January 1, 2022, provided Minimum Setbacks, Maximum Lot Coverage, Maximum Structure Height, and Maximum FAR can be met.</w:t>
            </w:r>
          </w:p>
        </w:tc>
      </w:tr>
      <w:tr w:rsidR="006C2123" w:rsidRPr="00BF459A" w14:paraId="1E48724A"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75F4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FB2A9" w14:textId="771D6326" w:rsidR="006C2123" w:rsidRPr="00BF459A" w:rsidRDefault="00E87DD6" w:rsidP="00BF459A">
            <w:pPr>
              <w:spacing w:after="0" w:line="240" w:lineRule="auto"/>
              <w:contextualSpacing/>
              <w:rPr>
                <w:rFonts w:eastAsia="Times New Roman" w:cstheme="minorHAnsi"/>
                <w:sz w:val="24"/>
                <w:szCs w:val="24"/>
              </w:rPr>
            </w:pPr>
            <w:r w:rsidRPr="00BF459A">
              <w:rPr>
                <w:rFonts w:eastAsia="Times New Roman" w:cstheme="minorHAnsi"/>
                <w:strike/>
                <w:sz w:val="24"/>
                <w:szCs w:val="24"/>
              </w:rPr>
              <w:t xml:space="preserve">Average of </w:t>
            </w:r>
            <w:r w:rsidR="006C2123" w:rsidRPr="00BF459A">
              <w:rPr>
                <w:rFonts w:eastAsia="Times New Roman" w:cstheme="minorHAnsi"/>
                <w:sz w:val="24"/>
                <w:szCs w:val="24"/>
              </w:rPr>
              <w:t xml:space="preserve">6,500 square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5E53E" w14:textId="0078C708"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reduced for </w:t>
            </w:r>
            <w:proofErr w:type="spellStart"/>
            <w:r w:rsidR="00E87DD6" w:rsidRPr="00BF459A">
              <w:rPr>
                <w:rFonts w:eastAsia="Times New Roman" w:cstheme="minorHAnsi"/>
                <w:b/>
                <w:sz w:val="24"/>
                <w:szCs w:val="24"/>
              </w:rPr>
              <w:t>Flexible</w:t>
            </w:r>
            <w:r w:rsidR="00E87DD6" w:rsidRPr="00BF459A">
              <w:rPr>
                <w:rFonts w:eastAsia="Times New Roman" w:cstheme="minorHAnsi"/>
                <w:strike/>
                <w:sz w:val="24"/>
                <w:szCs w:val="24"/>
              </w:rPr>
              <w:t>Small</w:t>
            </w:r>
            <w:proofErr w:type="spellEnd"/>
            <w:r w:rsidRPr="00BF459A">
              <w:rPr>
                <w:rFonts w:eastAsia="Times New Roman" w:cstheme="minorHAnsi"/>
                <w:sz w:val="24"/>
                <w:szCs w:val="24"/>
              </w:rPr>
              <w:t xml:space="preserve"> Lot Subdivisions, subject to TDC 36.410, or Greenway and Natural Area dedications, subject to TDC 36.420. </w:t>
            </w:r>
          </w:p>
        </w:tc>
      </w:tr>
      <w:tr w:rsidR="00E87DD6" w:rsidRPr="00BF459A" w14:paraId="07AB7743"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55309C"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Duplex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6C58F" w14:textId="5C640AAA"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6,500 square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28295" w14:textId="46C1E092" w:rsidR="000A75F4" w:rsidRPr="00BF459A" w:rsidRDefault="000A75F4"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for </w:t>
            </w:r>
            <w:r w:rsidR="00E87DD6" w:rsidRPr="00BF459A">
              <w:rPr>
                <w:rFonts w:eastAsia="Times New Roman" w:cstheme="minorHAnsi"/>
                <w:b/>
                <w:sz w:val="24"/>
                <w:szCs w:val="24"/>
                <w:u w:val="words"/>
              </w:rPr>
              <w:t xml:space="preserve">Flexible </w:t>
            </w:r>
            <w:r w:rsidRPr="00BF459A">
              <w:rPr>
                <w:rFonts w:eastAsia="Times New Roman" w:cstheme="minorHAnsi"/>
                <w:b/>
                <w:sz w:val="24"/>
                <w:szCs w:val="24"/>
                <w:u w:val="words"/>
              </w:rPr>
              <w:t>Lot Subdivisions, subject to TDC 36.410</w:t>
            </w:r>
            <w:r w:rsidR="00E613FF" w:rsidRPr="00BF459A">
              <w:rPr>
                <w:rFonts w:eastAsia="Times New Roman" w:cstheme="minorHAnsi"/>
                <w:b/>
                <w:sz w:val="24"/>
                <w:szCs w:val="24"/>
                <w:u w:val="words"/>
              </w:rPr>
              <w:t>.</w:t>
            </w:r>
          </w:p>
          <w:p w14:paraId="0F45E694" w14:textId="63B96134" w:rsidR="006C2123" w:rsidRPr="00BF459A" w:rsidRDefault="006C2123" w:rsidP="00BF459A">
            <w:pPr>
              <w:spacing w:after="0" w:line="240" w:lineRule="auto"/>
              <w:contextualSpacing/>
              <w:rPr>
                <w:rFonts w:eastAsia="Times New Roman" w:cstheme="minorHAnsi"/>
                <w:b/>
                <w:sz w:val="24"/>
                <w:szCs w:val="24"/>
                <w:u w:val="words"/>
              </w:rPr>
            </w:pPr>
          </w:p>
        </w:tc>
      </w:tr>
      <w:tr w:rsidR="00E87DD6" w:rsidRPr="00BF459A" w14:paraId="790616CB"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0B015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FECDB" w14:textId="388DF3AF" w:rsidR="006C2123" w:rsidRPr="00BF459A" w:rsidRDefault="00173F60"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1,400 square feet</w:t>
            </w:r>
          </w:p>
        </w:tc>
        <w:tc>
          <w:tcPr>
            <w:tcW w:w="0" w:type="auto"/>
            <w:tcBorders>
              <w:top w:val="outset" w:sz="6" w:space="0" w:color="auto"/>
              <w:left w:val="outset" w:sz="6" w:space="0" w:color="auto"/>
              <w:bottom w:val="outset" w:sz="6" w:space="0" w:color="auto"/>
              <w:right w:val="outset" w:sz="6" w:space="0" w:color="auto"/>
            </w:tcBorders>
            <w:vAlign w:val="center"/>
          </w:tcPr>
          <w:p w14:paraId="646E5D81"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E87DD6" w:rsidRPr="00BF459A" w14:paraId="3263608C"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A5706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595E7" w14:textId="2D218550" w:rsidR="006C2123" w:rsidRPr="00BF459A" w:rsidRDefault="009D2B4E"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6,5</w:t>
            </w:r>
            <w:r w:rsidR="00C47868" w:rsidRPr="00BF459A">
              <w:rPr>
                <w:rFonts w:eastAsia="Times New Roman" w:cstheme="minorHAnsi"/>
                <w:b/>
                <w:sz w:val="24"/>
                <w:szCs w:val="24"/>
                <w:u w:val="words"/>
              </w:rPr>
              <w:t>00</w:t>
            </w:r>
            <w:r w:rsidR="006C2123" w:rsidRPr="00BF459A">
              <w:rPr>
                <w:rFonts w:eastAsia="Times New Roman" w:cstheme="minorHAnsi"/>
                <w:b/>
                <w:sz w:val="24"/>
                <w:szCs w:val="24"/>
                <w:u w:val="words"/>
              </w:rPr>
              <w:t xml:space="preserve"> square feet</w:t>
            </w:r>
          </w:p>
        </w:tc>
        <w:tc>
          <w:tcPr>
            <w:tcW w:w="0" w:type="auto"/>
            <w:tcBorders>
              <w:top w:val="outset" w:sz="6" w:space="0" w:color="auto"/>
              <w:left w:val="outset" w:sz="6" w:space="0" w:color="auto"/>
              <w:bottom w:val="outset" w:sz="6" w:space="0" w:color="auto"/>
              <w:right w:val="outset" w:sz="6" w:space="0" w:color="auto"/>
            </w:tcBorders>
            <w:vAlign w:val="center"/>
          </w:tcPr>
          <w:p w14:paraId="4EE49635" w14:textId="15177A59" w:rsidR="006C2123" w:rsidRPr="00BF459A" w:rsidRDefault="000A75F4"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for </w:t>
            </w:r>
            <w:r w:rsidR="00E87DD6" w:rsidRPr="00BF459A">
              <w:rPr>
                <w:rFonts w:eastAsia="Times New Roman" w:cstheme="minorHAnsi"/>
                <w:b/>
                <w:sz w:val="24"/>
                <w:szCs w:val="24"/>
                <w:u w:val="words"/>
              </w:rPr>
              <w:t>Flexible</w:t>
            </w:r>
            <w:r w:rsidRPr="00BF459A">
              <w:rPr>
                <w:rFonts w:eastAsia="Times New Roman" w:cstheme="minorHAnsi"/>
                <w:b/>
                <w:sz w:val="24"/>
                <w:szCs w:val="24"/>
                <w:u w:val="words"/>
              </w:rPr>
              <w:t xml:space="preserve"> Lot Subdivisions, subject to TDC 36.410</w:t>
            </w:r>
            <w:r w:rsidR="00E613FF" w:rsidRPr="00BF459A">
              <w:rPr>
                <w:rFonts w:eastAsia="Times New Roman" w:cstheme="minorHAnsi"/>
                <w:b/>
                <w:sz w:val="24"/>
                <w:szCs w:val="24"/>
                <w:u w:val="words"/>
              </w:rPr>
              <w:t>.</w:t>
            </w:r>
          </w:p>
        </w:tc>
      </w:tr>
      <w:tr w:rsidR="00E87DD6" w:rsidRPr="00BF459A" w14:paraId="3F72F5CA"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BA6EA"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lastRenderedPageBreak/>
              <w:t>Quadplex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BF2080" w14:textId="33CA75E2" w:rsidR="006C2123" w:rsidRPr="00BF459A" w:rsidRDefault="00144C24"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6,500</w:t>
            </w:r>
            <w:r w:rsidR="006C2123" w:rsidRPr="00BF459A">
              <w:rPr>
                <w:rFonts w:eastAsia="Times New Roman" w:cstheme="minorHAnsi"/>
                <w:b/>
                <w:sz w:val="24"/>
                <w:szCs w:val="24"/>
                <w:u w:val="words"/>
              </w:rPr>
              <w:t xml:space="preserve"> square feet</w:t>
            </w:r>
          </w:p>
        </w:tc>
        <w:tc>
          <w:tcPr>
            <w:tcW w:w="0" w:type="auto"/>
            <w:tcBorders>
              <w:top w:val="outset" w:sz="6" w:space="0" w:color="auto"/>
              <w:left w:val="outset" w:sz="6" w:space="0" w:color="auto"/>
              <w:bottom w:val="outset" w:sz="6" w:space="0" w:color="auto"/>
              <w:right w:val="outset" w:sz="6" w:space="0" w:color="auto"/>
            </w:tcBorders>
            <w:vAlign w:val="center"/>
          </w:tcPr>
          <w:p w14:paraId="4A4E7889" w14:textId="319FEA87" w:rsidR="006C2123" w:rsidRPr="00BF459A" w:rsidRDefault="000A75F4"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for </w:t>
            </w:r>
            <w:r w:rsidR="00E87DD6" w:rsidRPr="00BF459A">
              <w:rPr>
                <w:rFonts w:eastAsia="Times New Roman" w:cstheme="minorHAnsi"/>
                <w:b/>
                <w:sz w:val="24"/>
                <w:szCs w:val="24"/>
                <w:u w:val="words"/>
              </w:rPr>
              <w:t>Flexible</w:t>
            </w:r>
            <w:r w:rsidRPr="00BF459A">
              <w:rPr>
                <w:rFonts w:eastAsia="Times New Roman" w:cstheme="minorHAnsi"/>
                <w:b/>
                <w:sz w:val="24"/>
                <w:szCs w:val="24"/>
                <w:u w:val="words"/>
              </w:rPr>
              <w:t xml:space="preserve"> Lot Subdivisions, subject to TDC 36.410</w:t>
            </w:r>
            <w:r w:rsidR="00E613FF" w:rsidRPr="00BF459A">
              <w:rPr>
                <w:rFonts w:eastAsia="Times New Roman" w:cstheme="minorHAnsi"/>
                <w:b/>
                <w:sz w:val="24"/>
                <w:szCs w:val="24"/>
                <w:u w:val="words"/>
              </w:rPr>
              <w:t>.</w:t>
            </w:r>
          </w:p>
        </w:tc>
      </w:tr>
      <w:tr w:rsidR="00E87DD6" w:rsidRPr="00BF459A" w14:paraId="7F14F33C"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C0DF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F9BEF" w14:textId="04504033"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6,500 square feet</w:t>
            </w:r>
          </w:p>
        </w:tc>
        <w:tc>
          <w:tcPr>
            <w:tcW w:w="0" w:type="auto"/>
            <w:tcBorders>
              <w:top w:val="outset" w:sz="6" w:space="0" w:color="auto"/>
              <w:left w:val="outset" w:sz="6" w:space="0" w:color="auto"/>
              <w:bottom w:val="outset" w:sz="6" w:space="0" w:color="auto"/>
              <w:right w:val="outset" w:sz="6" w:space="0" w:color="auto"/>
            </w:tcBorders>
            <w:vAlign w:val="center"/>
          </w:tcPr>
          <w:p w14:paraId="49CE014E" w14:textId="4ABB960C" w:rsidR="006C2123" w:rsidRPr="00BF459A" w:rsidRDefault="000A75F4"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for </w:t>
            </w:r>
            <w:r w:rsidR="00E87DD6" w:rsidRPr="00BF459A">
              <w:rPr>
                <w:rFonts w:eastAsia="Times New Roman" w:cstheme="minorHAnsi"/>
                <w:b/>
                <w:sz w:val="24"/>
                <w:szCs w:val="24"/>
                <w:u w:val="words"/>
              </w:rPr>
              <w:t>Flexible</w:t>
            </w:r>
            <w:r w:rsidRPr="00BF459A">
              <w:rPr>
                <w:rFonts w:eastAsia="Times New Roman" w:cstheme="minorHAnsi"/>
                <w:b/>
                <w:sz w:val="24"/>
                <w:szCs w:val="24"/>
                <w:u w:val="words"/>
              </w:rPr>
              <w:t xml:space="preserve"> Lot Subdivisions, subject to TDC 36.410</w:t>
            </w:r>
            <w:r w:rsidR="00E613FF" w:rsidRPr="00BF459A">
              <w:rPr>
                <w:rFonts w:eastAsia="Times New Roman" w:cstheme="minorHAnsi"/>
                <w:b/>
                <w:sz w:val="24"/>
                <w:szCs w:val="24"/>
                <w:u w:val="words"/>
              </w:rPr>
              <w:t>.</w:t>
            </w:r>
          </w:p>
        </w:tc>
      </w:tr>
      <w:tr w:rsidR="006C2123" w:rsidRPr="00BF459A" w14:paraId="16F601BD"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C4463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5E0A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6,000 square feet </w:t>
            </w:r>
          </w:p>
        </w:tc>
        <w:tc>
          <w:tcPr>
            <w:tcW w:w="0" w:type="auto"/>
            <w:tcBorders>
              <w:top w:val="outset" w:sz="6" w:space="0" w:color="auto"/>
              <w:left w:val="outset" w:sz="6" w:space="0" w:color="auto"/>
              <w:bottom w:val="outset" w:sz="6" w:space="0" w:color="auto"/>
              <w:right w:val="outset" w:sz="6" w:space="0" w:color="auto"/>
            </w:tcBorders>
            <w:vAlign w:val="center"/>
          </w:tcPr>
          <w:p w14:paraId="5F4937FE"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1C674547"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D69C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Infrastructure and Utilities Uses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0DBE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00AB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As determined through the Subdivision, Partition, or Lot Line Adjustment process. </w:t>
            </w:r>
          </w:p>
        </w:tc>
      </w:tr>
      <w:tr w:rsidR="006C2123" w:rsidRPr="00BF459A" w14:paraId="7298842D"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D97CE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LOT WIDTH</w:t>
            </w:r>
            <w:r w:rsidRPr="00BF459A">
              <w:rPr>
                <w:rFonts w:eastAsia="Times New Roman" w:cstheme="minorHAnsi"/>
                <w:sz w:val="24"/>
                <w:szCs w:val="24"/>
              </w:rPr>
              <w:t xml:space="preserve"> </w:t>
            </w:r>
          </w:p>
        </w:tc>
      </w:tr>
      <w:tr w:rsidR="006C2123" w:rsidRPr="00BF459A" w14:paraId="1A1CB854"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13944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C513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49AA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reduced to 30 feet if on a cul-de-sac.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Average minimum lot width is 30 feet. </w:t>
            </w:r>
          </w:p>
        </w:tc>
      </w:tr>
      <w:tr w:rsidR="00802DEA" w:rsidRPr="00BF459A" w14:paraId="317F3132"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D83DF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Duplex, Triplex, </w:t>
            </w:r>
            <w:proofErr w:type="spellStart"/>
            <w:r w:rsidRPr="00BF459A">
              <w:rPr>
                <w:rFonts w:eastAsia="Times New Roman" w:cstheme="minorHAnsi"/>
                <w:b/>
                <w:sz w:val="24"/>
                <w:szCs w:val="24"/>
                <w:u w:val="words"/>
              </w:rPr>
              <w:t>Quadplex</w:t>
            </w:r>
            <w:proofErr w:type="spellEnd"/>
            <w:r w:rsidRPr="00BF459A">
              <w:rPr>
                <w:rFonts w:eastAsia="Times New Roman" w:cstheme="minorHAnsi"/>
                <w:b/>
                <w:sz w:val="24"/>
                <w:szCs w:val="24"/>
                <w:u w:val="words"/>
              </w:rPr>
              <w:t>, and Cottage Clusters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D0EB5"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50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A0C8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to 30 feet if on a cul-de-sac. </w:t>
            </w:r>
            <w:r w:rsidRPr="00BF459A">
              <w:rPr>
                <w:rFonts w:eastAsia="Times New Roman" w:cstheme="minorHAnsi"/>
                <w:b/>
                <w:sz w:val="24"/>
                <w:szCs w:val="24"/>
                <w:u w:val="words"/>
              </w:rPr>
              <w:br/>
            </w:r>
            <w:r w:rsidRPr="00BF459A">
              <w:rPr>
                <w:rFonts w:eastAsia="Times New Roman" w:cstheme="minorHAnsi"/>
                <w:b/>
                <w:sz w:val="24"/>
                <w:szCs w:val="24"/>
                <w:u w:val="words"/>
              </w:rPr>
              <w:t> </w:t>
            </w:r>
            <w:r w:rsidRPr="00BF459A">
              <w:rPr>
                <w:rFonts w:eastAsia="Times New Roman" w:cstheme="minorHAnsi"/>
                <w:b/>
                <w:sz w:val="24"/>
                <w:szCs w:val="24"/>
                <w:u w:val="words"/>
              </w:rPr>
              <w:t xml:space="preserve"> </w:t>
            </w:r>
            <w:r w:rsidRPr="00BF459A">
              <w:rPr>
                <w:rFonts w:eastAsia="Times New Roman" w:cstheme="minorHAnsi"/>
                <w:b/>
                <w:sz w:val="24"/>
                <w:szCs w:val="24"/>
                <w:u w:val="words"/>
              </w:rPr>
              <w:br/>
              <w:t>Average minimum lot width is 30 feet.</w:t>
            </w:r>
          </w:p>
        </w:tc>
      </w:tr>
      <w:tr w:rsidR="00802DEA" w:rsidRPr="00BF459A" w14:paraId="0B022D6F"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8F0DB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D7141" w14:textId="35953D14"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tcPr>
          <w:p w14:paraId="0CBEB3BE"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6C2123" w:rsidRPr="00BF459A" w14:paraId="16F4B550"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5B1A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CFB3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EDCA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reduced to 30 feet if on a cul-de-sac.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Average minimum lot width is 30 feet. </w:t>
            </w:r>
          </w:p>
        </w:tc>
      </w:tr>
      <w:tr w:rsidR="006C2123" w:rsidRPr="00BF459A" w14:paraId="67FC724C"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DC771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Flag Lots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1433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D302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Must be sufficient to comply with minimum access requirements of TDC 73C. </w:t>
            </w:r>
          </w:p>
        </w:tc>
      </w:tr>
      <w:tr w:rsidR="00295F7C" w:rsidRPr="00BF459A" w14:paraId="24338095" w14:textId="1A814A9F"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B9C7D1"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bCs/>
                <w:sz w:val="24"/>
                <w:szCs w:val="24"/>
                <w:u w:val="single"/>
              </w:rPr>
              <w:t>MINIMUM LOT FRONTAGE</w:t>
            </w:r>
          </w:p>
        </w:tc>
      </w:tr>
      <w:tr w:rsidR="00802DEA" w:rsidRPr="00BF459A" w14:paraId="61EF560D" w14:textId="1DA2888A"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D89DEE"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FB072"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20 feet</w:t>
            </w:r>
          </w:p>
        </w:tc>
        <w:tc>
          <w:tcPr>
            <w:tcW w:w="0" w:type="auto"/>
            <w:tcBorders>
              <w:top w:val="outset" w:sz="6" w:space="0" w:color="auto"/>
              <w:left w:val="outset" w:sz="6" w:space="0" w:color="auto"/>
              <w:bottom w:val="outset" w:sz="6" w:space="0" w:color="auto"/>
              <w:right w:val="outset" w:sz="6" w:space="0" w:color="auto"/>
            </w:tcBorders>
            <w:vAlign w:val="center"/>
          </w:tcPr>
          <w:p w14:paraId="0390B7FF" w14:textId="77777777" w:rsidR="006C2123" w:rsidRPr="00BF459A" w:rsidRDefault="006C2123" w:rsidP="00BF459A">
            <w:pPr>
              <w:spacing w:after="0" w:line="240" w:lineRule="auto"/>
              <w:contextualSpacing/>
              <w:rPr>
                <w:rFonts w:eastAsia="Times New Roman" w:cstheme="minorHAnsi"/>
                <w:b/>
                <w:sz w:val="24"/>
                <w:szCs w:val="24"/>
                <w:u w:val="single"/>
              </w:rPr>
            </w:pPr>
          </w:p>
        </w:tc>
      </w:tr>
      <w:tr w:rsidR="006C2123" w:rsidRPr="00BF459A" w14:paraId="64CB359E"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C5153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SETBACKS</w:t>
            </w:r>
            <w:r w:rsidRPr="00BF459A">
              <w:rPr>
                <w:rFonts w:eastAsia="Times New Roman" w:cstheme="minorHAnsi"/>
                <w:sz w:val="24"/>
                <w:szCs w:val="24"/>
              </w:rPr>
              <w:t xml:space="preserve"> </w:t>
            </w:r>
          </w:p>
        </w:tc>
      </w:tr>
      <w:tr w:rsidR="00295F7C" w:rsidRPr="00BF459A" w14:paraId="1C4B6D35"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D4E469" w14:textId="77777777"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Single-Family Dwelling, Duplexes, Townhouses, Triplexes, and Quadplexes</w:t>
            </w:r>
          </w:p>
        </w:tc>
      </w:tr>
      <w:tr w:rsidR="006C2123" w:rsidRPr="00BF459A" w14:paraId="0C0E664D"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A954A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Front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1990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A63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reduced to 12 feet if to an unenclosed porch. </w:t>
            </w:r>
          </w:p>
        </w:tc>
      </w:tr>
      <w:tr w:rsidR="006C2123" w:rsidRPr="00BF459A" w14:paraId="4F1BA537"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77604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Secondary Frontage on Corner Lot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5687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6AEC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The secondary frontage is determined by the orientation of the structure, based on the location of the front door. </w:t>
            </w:r>
          </w:p>
        </w:tc>
      </w:tr>
      <w:tr w:rsidR="006C2123" w:rsidRPr="00BF459A" w14:paraId="6687A376"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9E0D2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Garage Door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BEA7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20 feet </w:t>
            </w:r>
          </w:p>
        </w:tc>
        <w:tc>
          <w:tcPr>
            <w:tcW w:w="0" w:type="auto"/>
            <w:tcBorders>
              <w:top w:val="outset" w:sz="6" w:space="0" w:color="auto"/>
              <w:left w:val="outset" w:sz="6" w:space="0" w:color="auto"/>
              <w:bottom w:val="outset" w:sz="6" w:space="0" w:color="auto"/>
              <w:right w:val="outset" w:sz="6" w:space="0" w:color="auto"/>
            </w:tcBorders>
            <w:vAlign w:val="center"/>
          </w:tcPr>
          <w:p w14:paraId="2B0E816B"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122CE22D"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6CB8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B7FF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A0DB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Zero-foot side setbacks permitted for lot or parcel lines where Townhouse units are attached.</w:t>
            </w:r>
          </w:p>
        </w:tc>
      </w:tr>
      <w:tr w:rsidR="006C2123" w:rsidRPr="00BF459A" w14:paraId="42A37C1B"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ED90C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7A6C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 feet </w:t>
            </w:r>
          </w:p>
        </w:tc>
        <w:tc>
          <w:tcPr>
            <w:tcW w:w="0" w:type="auto"/>
            <w:tcBorders>
              <w:top w:val="outset" w:sz="6" w:space="0" w:color="auto"/>
              <w:left w:val="outset" w:sz="6" w:space="0" w:color="auto"/>
              <w:bottom w:val="outset" w:sz="6" w:space="0" w:color="auto"/>
              <w:right w:val="outset" w:sz="6" w:space="0" w:color="auto"/>
            </w:tcBorders>
            <w:vAlign w:val="center"/>
          </w:tcPr>
          <w:p w14:paraId="1E266954" w14:textId="77777777" w:rsidR="006C2123" w:rsidRPr="00BF459A" w:rsidRDefault="006C2123" w:rsidP="00BF459A">
            <w:pPr>
              <w:spacing w:after="0" w:line="240" w:lineRule="auto"/>
              <w:contextualSpacing/>
              <w:rPr>
                <w:rFonts w:eastAsia="Times New Roman" w:cstheme="minorHAnsi"/>
                <w:sz w:val="24"/>
                <w:szCs w:val="24"/>
              </w:rPr>
            </w:pPr>
          </w:p>
        </w:tc>
      </w:tr>
      <w:tr w:rsidR="00236D62" w:rsidRPr="00BF459A" w14:paraId="45F3DA9A"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02605D9C" w14:textId="0153DB0E" w:rsidR="00236D62" w:rsidRPr="00BF459A" w:rsidRDefault="00236D62"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Other Development Types</w:t>
            </w:r>
          </w:p>
        </w:tc>
      </w:tr>
      <w:tr w:rsidR="006C2123" w:rsidRPr="00BF459A" w14:paraId="001D57B8"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DCE15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lastRenderedPageBreak/>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C9B2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 feet on all sides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9AA0B" w14:textId="490A108E"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Minimum distance of </w:t>
            </w:r>
            <w:r w:rsidR="00995F3D" w:rsidRPr="00BF459A">
              <w:rPr>
                <w:rFonts w:eastAsia="Times New Roman" w:cstheme="minorHAnsi"/>
                <w:b/>
                <w:sz w:val="24"/>
                <w:szCs w:val="24"/>
                <w:u w:val="words"/>
              </w:rPr>
              <w:t>10</w:t>
            </w:r>
            <w:r w:rsidRPr="00BF459A">
              <w:rPr>
                <w:rFonts w:eastAsia="Times New Roman" w:cstheme="minorHAnsi"/>
                <w:b/>
                <w:sz w:val="24"/>
                <w:szCs w:val="24"/>
                <w:u w:val="words"/>
              </w:rPr>
              <w:t xml:space="preserve"> feet between units in a cottage cluster.</w:t>
            </w:r>
          </w:p>
        </w:tc>
      </w:tr>
      <w:tr w:rsidR="00295F7C" w:rsidRPr="00BF459A" w14:paraId="485D890C" w14:textId="77777777" w:rsidTr="0029051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2A841" w14:textId="142611F4" w:rsidR="00295F7C" w:rsidRPr="00BF459A" w:rsidRDefault="00295F7C" w:rsidP="00295F7C">
            <w:pPr>
              <w:spacing w:after="0" w:line="240" w:lineRule="auto"/>
              <w:contextualSpacing/>
              <w:rPr>
                <w:rFonts w:eastAsia="Times New Roman" w:cstheme="minorHAnsi"/>
                <w:sz w:val="24"/>
                <w:szCs w:val="24"/>
              </w:rPr>
            </w:pPr>
            <w:r>
              <w:rPr>
                <w:rFonts w:eastAsia="Times New Roman" w:cstheme="minorHAnsi"/>
                <w:sz w:val="24"/>
                <w:szCs w:val="24"/>
              </w:rPr>
              <w:t>[…]</w:t>
            </w:r>
          </w:p>
        </w:tc>
      </w:tr>
      <w:tr w:rsidR="006C2123" w:rsidRPr="00BF459A" w14:paraId="548D6C64"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899E5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STRUCTURE HEIGHT</w:t>
            </w:r>
            <w:r w:rsidRPr="00BF459A">
              <w:rPr>
                <w:rFonts w:eastAsia="Times New Roman" w:cstheme="minorHAnsi"/>
                <w:sz w:val="24"/>
                <w:szCs w:val="24"/>
              </w:rPr>
              <w:t xml:space="preserve"> </w:t>
            </w:r>
          </w:p>
        </w:tc>
      </w:tr>
      <w:tr w:rsidR="00802DEA" w:rsidRPr="00BF459A" w14:paraId="394BD8A7"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8415E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All Uses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986D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35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63E2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increased to a maximum of 50 feet </w:t>
            </w:r>
            <w:r w:rsidRPr="00BF459A">
              <w:rPr>
                <w:rFonts w:eastAsia="Times New Roman" w:cstheme="minorHAnsi"/>
                <w:b/>
                <w:sz w:val="24"/>
                <w:szCs w:val="24"/>
                <w:u w:val="words"/>
              </w:rPr>
              <w:t>through Type II Architectural Review</w:t>
            </w:r>
            <w:r w:rsidRPr="00BF459A">
              <w:rPr>
                <w:rFonts w:eastAsia="Times New Roman" w:cstheme="minorHAnsi"/>
                <w:sz w:val="24"/>
                <w:szCs w:val="24"/>
              </w:rPr>
              <w:t xml:space="preserve"> </w:t>
            </w:r>
            <w:r w:rsidRPr="00BF459A">
              <w:rPr>
                <w:rFonts w:eastAsia="Times New Roman" w:cstheme="minorHAnsi"/>
                <w:strike/>
                <w:sz w:val="24"/>
                <w:szCs w:val="24"/>
              </w:rPr>
              <w:t xml:space="preserve">with a conditional use permit, </w:t>
            </w:r>
            <w:r w:rsidRPr="00BF459A">
              <w:rPr>
                <w:rFonts w:eastAsia="Times New Roman" w:cstheme="minorHAnsi"/>
                <w:sz w:val="24"/>
                <w:szCs w:val="24"/>
              </w:rPr>
              <w:t xml:space="preserve">if all setbacks are not less than 1½ times the height of the building. </w:t>
            </w:r>
          </w:p>
        </w:tc>
      </w:tr>
      <w:tr w:rsidR="006C2123" w:rsidRPr="00BF459A" w14:paraId="3B74B5E6"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C3613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LOT COVERAGE</w:t>
            </w:r>
            <w:r w:rsidRPr="00BF459A">
              <w:rPr>
                <w:rFonts w:eastAsia="Times New Roman" w:cstheme="minorHAnsi"/>
                <w:sz w:val="24"/>
                <w:szCs w:val="24"/>
              </w:rPr>
              <w:t xml:space="preserve"> </w:t>
            </w:r>
          </w:p>
        </w:tc>
      </w:tr>
      <w:tr w:rsidR="006C2123" w:rsidRPr="00BF459A" w14:paraId="28E6AE81"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73004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 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DDDA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45% </w:t>
            </w:r>
          </w:p>
        </w:tc>
        <w:tc>
          <w:tcPr>
            <w:tcW w:w="0" w:type="auto"/>
            <w:tcBorders>
              <w:top w:val="outset" w:sz="6" w:space="0" w:color="auto"/>
              <w:left w:val="outset" w:sz="6" w:space="0" w:color="auto"/>
              <w:bottom w:val="outset" w:sz="6" w:space="0" w:color="auto"/>
              <w:right w:val="outset" w:sz="6" w:space="0" w:color="auto"/>
            </w:tcBorders>
            <w:vAlign w:val="center"/>
          </w:tcPr>
          <w:p w14:paraId="178D75A3"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63BC6360"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C15EDC"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Duplex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0E92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45%</w:t>
            </w:r>
          </w:p>
        </w:tc>
        <w:tc>
          <w:tcPr>
            <w:tcW w:w="0" w:type="auto"/>
            <w:tcBorders>
              <w:top w:val="outset" w:sz="6" w:space="0" w:color="auto"/>
              <w:left w:val="outset" w:sz="6" w:space="0" w:color="auto"/>
              <w:bottom w:val="outset" w:sz="6" w:space="0" w:color="auto"/>
              <w:right w:val="outset" w:sz="6" w:space="0" w:color="auto"/>
            </w:tcBorders>
            <w:vAlign w:val="center"/>
          </w:tcPr>
          <w:p w14:paraId="15DD3EBC" w14:textId="77777777" w:rsidR="006C2123" w:rsidRPr="00BF459A" w:rsidRDefault="006C2123" w:rsidP="00BF459A">
            <w:pPr>
              <w:spacing w:after="0" w:line="240" w:lineRule="auto"/>
              <w:contextualSpacing/>
              <w:rPr>
                <w:rFonts w:eastAsia="Times New Roman" w:cstheme="minorHAnsi"/>
                <w:sz w:val="24"/>
                <w:szCs w:val="24"/>
                <w:u w:val="single"/>
              </w:rPr>
            </w:pPr>
          </w:p>
        </w:tc>
      </w:tr>
      <w:tr w:rsidR="006C2123" w:rsidRPr="00BF459A" w14:paraId="31BB238A"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3D32BD"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066D5" w14:textId="709297F3" w:rsidR="006C2123" w:rsidRPr="00BF459A" w:rsidRDefault="00E87DD6"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75%</w:t>
            </w:r>
          </w:p>
        </w:tc>
        <w:tc>
          <w:tcPr>
            <w:tcW w:w="0" w:type="auto"/>
            <w:tcBorders>
              <w:top w:val="outset" w:sz="6" w:space="0" w:color="auto"/>
              <w:left w:val="outset" w:sz="6" w:space="0" w:color="auto"/>
              <w:bottom w:val="outset" w:sz="6" w:space="0" w:color="auto"/>
              <w:right w:val="outset" w:sz="6" w:space="0" w:color="auto"/>
            </w:tcBorders>
            <w:vAlign w:val="center"/>
          </w:tcPr>
          <w:p w14:paraId="3905E1FB" w14:textId="77777777" w:rsidR="006C2123" w:rsidRPr="00BF459A" w:rsidRDefault="006C2123" w:rsidP="00BF459A">
            <w:pPr>
              <w:spacing w:after="0" w:line="240" w:lineRule="auto"/>
              <w:contextualSpacing/>
              <w:rPr>
                <w:rFonts w:eastAsia="Times New Roman" w:cstheme="minorHAnsi"/>
                <w:sz w:val="24"/>
                <w:szCs w:val="24"/>
                <w:u w:val="single"/>
              </w:rPr>
            </w:pPr>
          </w:p>
        </w:tc>
      </w:tr>
      <w:tr w:rsidR="006C2123" w:rsidRPr="00BF459A" w14:paraId="6DA1FC49" w14:textId="77777777" w:rsidTr="000429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4F384D"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2FD3A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60%</w:t>
            </w:r>
          </w:p>
        </w:tc>
        <w:tc>
          <w:tcPr>
            <w:tcW w:w="0" w:type="auto"/>
            <w:tcBorders>
              <w:top w:val="outset" w:sz="6" w:space="0" w:color="auto"/>
              <w:left w:val="outset" w:sz="6" w:space="0" w:color="auto"/>
              <w:bottom w:val="outset" w:sz="6" w:space="0" w:color="auto"/>
              <w:right w:val="outset" w:sz="6" w:space="0" w:color="auto"/>
            </w:tcBorders>
            <w:vAlign w:val="center"/>
          </w:tcPr>
          <w:p w14:paraId="62D7032F" w14:textId="77777777" w:rsidR="006C2123" w:rsidRPr="00BF459A" w:rsidRDefault="006C2123" w:rsidP="00BF459A">
            <w:pPr>
              <w:spacing w:after="0" w:line="240" w:lineRule="auto"/>
              <w:contextualSpacing/>
              <w:rPr>
                <w:rFonts w:eastAsia="Times New Roman" w:cstheme="minorHAnsi"/>
                <w:sz w:val="24"/>
                <w:szCs w:val="24"/>
                <w:u w:val="single"/>
              </w:rPr>
            </w:pPr>
          </w:p>
        </w:tc>
      </w:tr>
      <w:tr w:rsidR="006C2123" w:rsidRPr="00BF459A" w14:paraId="3F9B9D58" w14:textId="77777777" w:rsidTr="000429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587108"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t>Quadplex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F52B2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60%</w:t>
            </w:r>
          </w:p>
        </w:tc>
        <w:tc>
          <w:tcPr>
            <w:tcW w:w="0" w:type="auto"/>
            <w:tcBorders>
              <w:top w:val="outset" w:sz="6" w:space="0" w:color="auto"/>
              <w:left w:val="outset" w:sz="6" w:space="0" w:color="auto"/>
              <w:bottom w:val="outset" w:sz="6" w:space="0" w:color="auto"/>
              <w:right w:val="outset" w:sz="6" w:space="0" w:color="auto"/>
            </w:tcBorders>
            <w:vAlign w:val="center"/>
          </w:tcPr>
          <w:p w14:paraId="31846822" w14:textId="77777777" w:rsidR="006C2123" w:rsidRPr="00BF459A" w:rsidRDefault="006C2123" w:rsidP="00BF459A">
            <w:pPr>
              <w:spacing w:after="0" w:line="240" w:lineRule="auto"/>
              <w:contextualSpacing/>
              <w:rPr>
                <w:rFonts w:eastAsia="Times New Roman" w:cstheme="minorHAnsi"/>
                <w:sz w:val="24"/>
                <w:szCs w:val="24"/>
                <w:u w:val="single"/>
              </w:rPr>
            </w:pPr>
          </w:p>
        </w:tc>
      </w:tr>
      <w:tr w:rsidR="006C2123" w:rsidRPr="00BF459A" w14:paraId="351D22A4"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F00D4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9AA71" w14:textId="5FECED0F" w:rsidR="006C2123" w:rsidRPr="00BF459A" w:rsidRDefault="00E87DD6"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75%</w:t>
            </w:r>
          </w:p>
        </w:tc>
        <w:tc>
          <w:tcPr>
            <w:tcW w:w="0" w:type="auto"/>
            <w:tcBorders>
              <w:top w:val="outset" w:sz="6" w:space="0" w:color="auto"/>
              <w:left w:val="outset" w:sz="6" w:space="0" w:color="auto"/>
              <w:bottom w:val="outset" w:sz="6" w:space="0" w:color="auto"/>
              <w:right w:val="outset" w:sz="6" w:space="0" w:color="auto"/>
            </w:tcBorders>
            <w:vAlign w:val="center"/>
          </w:tcPr>
          <w:p w14:paraId="0A4C887F" w14:textId="77777777" w:rsidR="006C2123" w:rsidRPr="00BF459A" w:rsidRDefault="006C2123" w:rsidP="00BF459A">
            <w:pPr>
              <w:spacing w:after="0" w:line="240" w:lineRule="auto"/>
              <w:contextualSpacing/>
              <w:rPr>
                <w:rFonts w:eastAsia="Times New Roman" w:cstheme="minorHAnsi"/>
                <w:sz w:val="24"/>
                <w:szCs w:val="24"/>
                <w:u w:val="single"/>
              </w:rPr>
            </w:pPr>
          </w:p>
        </w:tc>
      </w:tr>
      <w:tr w:rsidR="006C2123" w:rsidRPr="00BF459A" w14:paraId="5A679D13"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C6B16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00B9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40% </w:t>
            </w:r>
          </w:p>
        </w:tc>
        <w:tc>
          <w:tcPr>
            <w:tcW w:w="0" w:type="auto"/>
            <w:tcBorders>
              <w:top w:val="outset" w:sz="6" w:space="0" w:color="auto"/>
              <w:left w:val="outset" w:sz="6" w:space="0" w:color="auto"/>
              <w:bottom w:val="outset" w:sz="6" w:space="0" w:color="auto"/>
              <w:right w:val="outset" w:sz="6" w:space="0" w:color="auto"/>
            </w:tcBorders>
            <w:vAlign w:val="center"/>
          </w:tcPr>
          <w:p w14:paraId="2F188308"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651E5091" w14:textId="77777777" w:rsidTr="7FC89208">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01D391" w14:textId="77777777"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MAXIMUM FLOOR AREA RATIO (FAR)</w:t>
            </w:r>
          </w:p>
        </w:tc>
      </w:tr>
      <w:tr w:rsidR="006C2123" w:rsidRPr="00BF459A" w14:paraId="31016827"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05C449" w14:textId="77777777"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 xml:space="preserve">Single Family Dwelling, Duplex, Townhouse, Triplex, </w:t>
            </w:r>
            <w:proofErr w:type="spellStart"/>
            <w:r w:rsidRPr="00BF459A">
              <w:rPr>
                <w:rFonts w:eastAsia="Times New Roman" w:cstheme="minorHAnsi"/>
                <w:b/>
                <w:bCs/>
                <w:sz w:val="24"/>
                <w:szCs w:val="24"/>
                <w:u w:val="words"/>
              </w:rPr>
              <w:t>Quadplex</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347F6CB" w14:textId="77777777" w:rsidR="006C2123" w:rsidRPr="00BF459A" w:rsidRDefault="006C2123" w:rsidP="00BF459A">
            <w:pPr>
              <w:spacing w:after="0" w:line="240" w:lineRule="auto"/>
              <w:contextualSpacing/>
              <w:rPr>
                <w:rFonts w:eastAsia="Times New Roman" w:cstheme="minorHAnsi"/>
                <w:b/>
                <w:bCs/>
                <w:sz w:val="24"/>
                <w:szCs w:val="24"/>
                <w:u w:val="word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D38E28" w14:textId="77777777"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FAR does not apply to Cottage Clusters.</w:t>
            </w:r>
          </w:p>
        </w:tc>
      </w:tr>
      <w:tr w:rsidR="006C2123" w:rsidRPr="00BF459A" w14:paraId="645B5EA8" w14:textId="77777777" w:rsidTr="7FC8920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56EEC"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Lot size</w:t>
            </w:r>
          </w:p>
          <w:p w14:paraId="517D038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3,000 sf or less</w:t>
            </w:r>
          </w:p>
          <w:p w14:paraId="43FD9AA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3,001 to 5,000 sf</w:t>
            </w:r>
          </w:p>
          <w:p w14:paraId="7321CFA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5,001 to 10,000 sf</w:t>
            </w:r>
          </w:p>
          <w:p w14:paraId="732735B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10,001 to 19,999 sf</w:t>
            </w:r>
          </w:p>
          <w:p w14:paraId="4244B2C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20,000 sf or more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B5B8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Maximum FAR</w:t>
            </w:r>
          </w:p>
          <w:p w14:paraId="5D431EB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1.4 to 1</w:t>
            </w:r>
          </w:p>
          <w:p w14:paraId="72FE0FB2"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1.1 to 1</w:t>
            </w:r>
          </w:p>
          <w:p w14:paraId="17AD08D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0.7 to 1</w:t>
            </w:r>
          </w:p>
          <w:p w14:paraId="6439E105"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0.6 to 1</w:t>
            </w:r>
          </w:p>
          <w:p w14:paraId="1B7A7BBF"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0.4 to 1</w:t>
            </w:r>
          </w:p>
        </w:tc>
        <w:tc>
          <w:tcPr>
            <w:tcW w:w="0" w:type="auto"/>
            <w:tcBorders>
              <w:top w:val="outset" w:sz="6" w:space="0" w:color="auto"/>
              <w:left w:val="outset" w:sz="6" w:space="0" w:color="auto"/>
              <w:bottom w:val="outset" w:sz="6" w:space="0" w:color="auto"/>
              <w:right w:val="outset" w:sz="6" w:space="0" w:color="auto"/>
            </w:tcBorders>
            <w:vAlign w:val="center"/>
          </w:tcPr>
          <w:p w14:paraId="44EA1CB0" w14:textId="77777777" w:rsidR="006C2123" w:rsidRPr="00BF459A" w:rsidRDefault="006C2123" w:rsidP="00BF459A">
            <w:pPr>
              <w:spacing w:after="0" w:line="240" w:lineRule="auto"/>
              <w:contextualSpacing/>
              <w:rPr>
                <w:rFonts w:eastAsia="Times New Roman" w:cstheme="minorHAnsi"/>
                <w:b/>
                <w:sz w:val="24"/>
                <w:szCs w:val="24"/>
                <w:u w:val="words"/>
              </w:rPr>
            </w:pPr>
          </w:p>
        </w:tc>
      </w:tr>
    </w:tbl>
    <w:p w14:paraId="314FD591" w14:textId="77777777" w:rsidR="00196362" w:rsidRPr="00BF459A" w:rsidRDefault="00196362" w:rsidP="00BF459A">
      <w:pPr>
        <w:spacing w:after="0" w:line="240" w:lineRule="auto"/>
        <w:contextualSpacing/>
        <w:rPr>
          <w:rFonts w:eastAsia="Times New Roman" w:cstheme="minorHAnsi"/>
          <w:sz w:val="24"/>
          <w:szCs w:val="24"/>
        </w:rPr>
      </w:pPr>
    </w:p>
    <w:p w14:paraId="5317BB21" w14:textId="7E2A2163" w:rsidR="00196362" w:rsidRPr="00BF459A" w:rsidRDefault="00196362"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p w14:paraId="0693D24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40.320. - Additional Development Standards. </w:t>
      </w:r>
    </w:p>
    <w:p w14:paraId="75ABCE56" w14:textId="5AB24740" w:rsidR="00C63E17" w:rsidRPr="00BF459A" w:rsidRDefault="006C2123" w:rsidP="00BF459A">
      <w:pPr>
        <w:pStyle w:val="incr0"/>
        <w:shd w:val="clear" w:color="auto" w:fill="FFFFFF"/>
        <w:spacing w:before="0" w:beforeAutospacing="0" w:after="0" w:afterAutospacing="0"/>
        <w:contextualSpacing/>
        <w:rPr>
          <w:rFonts w:asciiTheme="minorHAnsi" w:hAnsiTheme="minorHAnsi" w:cstheme="minorHAnsi"/>
          <w:color w:val="313335"/>
          <w:spacing w:val="2"/>
        </w:rPr>
      </w:pPr>
      <w:r w:rsidRPr="00BF459A">
        <w:rPr>
          <w:rFonts w:asciiTheme="minorHAnsi" w:hAnsiTheme="minorHAnsi" w:cstheme="minorHAnsi"/>
        </w:rPr>
        <w:t xml:space="preserve">(1) </w:t>
      </w:r>
      <w:proofErr w:type="spellStart"/>
      <w:r w:rsidR="00C63E17" w:rsidRPr="00BF459A">
        <w:rPr>
          <w:rFonts w:asciiTheme="minorHAnsi" w:hAnsiTheme="minorHAnsi" w:cstheme="minorHAnsi"/>
          <w:b/>
          <w:color w:val="313335"/>
          <w:spacing w:val="2"/>
          <w:u w:val="single"/>
        </w:rPr>
        <w:t>Flexible</w:t>
      </w:r>
      <w:r w:rsidR="00C63E17" w:rsidRPr="00BF459A">
        <w:rPr>
          <w:rStyle w:val="ital"/>
          <w:rFonts w:asciiTheme="minorHAnsi" w:hAnsiTheme="minorHAnsi" w:cstheme="minorHAnsi"/>
          <w:i/>
          <w:iCs/>
          <w:strike/>
          <w:color w:val="313335"/>
          <w:spacing w:val="2"/>
        </w:rPr>
        <w:t>Small</w:t>
      </w:r>
      <w:proofErr w:type="spellEnd"/>
      <w:r w:rsidR="00C63E17" w:rsidRPr="00BF459A">
        <w:rPr>
          <w:rStyle w:val="ital"/>
          <w:rFonts w:asciiTheme="minorHAnsi" w:hAnsiTheme="minorHAnsi" w:cstheme="minorHAnsi"/>
          <w:i/>
          <w:iCs/>
          <w:color w:val="313335"/>
          <w:spacing w:val="2"/>
        </w:rPr>
        <w:t xml:space="preserve"> Lot Subdivisions.</w:t>
      </w:r>
      <w:r w:rsidR="00C63E17" w:rsidRPr="00BF459A">
        <w:rPr>
          <w:rFonts w:asciiTheme="minorHAnsi" w:hAnsiTheme="minorHAnsi" w:cstheme="minorHAnsi"/>
          <w:color w:val="313335"/>
          <w:spacing w:val="2"/>
        </w:rPr>
        <w:t xml:space="preserve"> The minimum lot size </w:t>
      </w:r>
      <w:r w:rsidR="00C63E17" w:rsidRPr="00BF459A">
        <w:rPr>
          <w:rFonts w:asciiTheme="minorHAnsi" w:hAnsiTheme="minorHAnsi" w:cstheme="minorHAnsi"/>
          <w:strike/>
          <w:color w:val="313335"/>
          <w:spacing w:val="2"/>
        </w:rPr>
        <w:t xml:space="preserve">and other development standards </w:t>
      </w:r>
      <w:r w:rsidR="00C63E17" w:rsidRPr="00BF459A">
        <w:rPr>
          <w:rFonts w:asciiTheme="minorHAnsi" w:hAnsiTheme="minorHAnsi" w:cstheme="minorHAnsi"/>
          <w:color w:val="313335"/>
          <w:spacing w:val="2"/>
        </w:rPr>
        <w:t xml:space="preserve">for single-family dwellings in the RL zone may be reduced or modified for lots included as part of a </w:t>
      </w:r>
      <w:proofErr w:type="spellStart"/>
      <w:r w:rsidR="00C63E17" w:rsidRPr="00BF459A">
        <w:rPr>
          <w:rFonts w:asciiTheme="minorHAnsi" w:hAnsiTheme="minorHAnsi" w:cstheme="minorHAnsi"/>
          <w:b/>
          <w:color w:val="313335"/>
          <w:spacing w:val="2"/>
          <w:u w:val="single"/>
        </w:rPr>
        <w:t>flexible</w:t>
      </w:r>
      <w:r w:rsidR="00C63E17" w:rsidRPr="00BF459A">
        <w:rPr>
          <w:rFonts w:asciiTheme="minorHAnsi" w:hAnsiTheme="minorHAnsi" w:cstheme="minorHAnsi"/>
          <w:strike/>
          <w:color w:val="313335"/>
          <w:spacing w:val="2"/>
        </w:rPr>
        <w:t>small</w:t>
      </w:r>
      <w:proofErr w:type="spellEnd"/>
      <w:r w:rsidR="00C63E17" w:rsidRPr="00BF459A">
        <w:rPr>
          <w:rFonts w:asciiTheme="minorHAnsi" w:hAnsiTheme="minorHAnsi" w:cstheme="minorHAnsi"/>
          <w:color w:val="313335"/>
          <w:spacing w:val="2"/>
        </w:rPr>
        <w:t xml:space="preserve"> lot subdivision. See TDC</w:t>
      </w:r>
      <w:hyperlink r:id="rId18" w:history="1">
        <w:r w:rsidR="00C63E17" w:rsidRPr="00BF459A">
          <w:rPr>
            <w:rStyle w:val="Hyperlink"/>
            <w:rFonts w:asciiTheme="minorHAnsi" w:hAnsiTheme="minorHAnsi" w:cstheme="minorHAnsi"/>
            <w:color w:val="096FCC"/>
            <w:spacing w:val="2"/>
            <w:sz w:val="24"/>
          </w:rPr>
          <w:t> 36.410</w:t>
        </w:r>
      </w:hyperlink>
      <w:r w:rsidR="00C63E17" w:rsidRPr="00BF459A">
        <w:rPr>
          <w:rFonts w:asciiTheme="minorHAnsi" w:hAnsiTheme="minorHAnsi" w:cstheme="minorHAnsi"/>
          <w:color w:val="313335"/>
          <w:spacing w:val="2"/>
        </w:rPr>
        <w:t>.</w:t>
      </w:r>
    </w:p>
    <w:p w14:paraId="0464478F" w14:textId="41308E83" w:rsidR="00C63E17" w:rsidRPr="00BF459A" w:rsidRDefault="00C63E17" w:rsidP="00BF459A">
      <w:pPr>
        <w:pStyle w:val="incr0"/>
        <w:shd w:val="clear" w:color="auto" w:fill="FFFFFF"/>
        <w:spacing w:before="0" w:beforeAutospacing="0" w:after="0" w:afterAutospacing="0"/>
        <w:contextualSpacing/>
        <w:rPr>
          <w:rFonts w:asciiTheme="minorHAnsi" w:eastAsia="Times New Roman" w:hAnsiTheme="minorHAnsi" w:cstheme="minorHAnsi"/>
          <w:color w:val="313335"/>
          <w:spacing w:val="2"/>
        </w:rPr>
      </w:pPr>
      <w:r w:rsidRPr="00BF459A">
        <w:rPr>
          <w:rFonts w:asciiTheme="minorHAnsi" w:eastAsia="Times New Roman" w:hAnsiTheme="minorHAnsi" w:cstheme="minorHAnsi"/>
          <w:color w:val="313335"/>
          <w:spacing w:val="2"/>
        </w:rPr>
        <w:t>[…]</w:t>
      </w:r>
    </w:p>
    <w:p w14:paraId="6BE6F0CD" w14:textId="77777777" w:rsidR="00295F7C" w:rsidRDefault="00295F7C">
      <w:pPr>
        <w:spacing w:after="160" w:line="259" w:lineRule="auto"/>
        <w:rPr>
          <w:rFonts w:eastAsia="Times New Roman" w:cstheme="minorHAnsi"/>
          <w:b/>
          <w:bCs/>
          <w:sz w:val="24"/>
          <w:szCs w:val="24"/>
        </w:rPr>
      </w:pPr>
      <w:bookmarkStart w:id="7" w:name="_Toc74310685"/>
      <w:r>
        <w:rPr>
          <w:rFonts w:eastAsia="Times New Roman" w:cstheme="minorHAnsi"/>
          <w:sz w:val="24"/>
          <w:szCs w:val="24"/>
        </w:rPr>
        <w:br w:type="page"/>
      </w:r>
    </w:p>
    <w:p w14:paraId="68C7664D" w14:textId="09BB277F" w:rsidR="006C2123" w:rsidRPr="00295F7C" w:rsidRDefault="006C2123"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41 - MEDIUM LOW DENSITY RESIDENTIAL ZONE (RML)</w:t>
      </w:r>
      <w:bookmarkEnd w:id="7"/>
      <w:r w:rsidRPr="00295F7C">
        <w:rPr>
          <w:rFonts w:asciiTheme="minorHAnsi" w:eastAsia="Times New Roman" w:hAnsiTheme="minorHAnsi" w:cstheme="minorHAnsi"/>
        </w:rPr>
        <w:t xml:space="preserve"> </w:t>
      </w:r>
    </w:p>
    <w:p w14:paraId="44AC8B36" w14:textId="77777777" w:rsidR="006C2123" w:rsidRPr="00295F7C" w:rsidRDefault="006C2123" w:rsidP="00BF459A">
      <w:pPr>
        <w:spacing w:after="0" w:line="240" w:lineRule="auto"/>
        <w:contextualSpacing/>
        <w:rPr>
          <w:rFonts w:eastAsia="Times New Roman" w:cstheme="minorHAnsi"/>
          <w:sz w:val="28"/>
          <w:szCs w:val="28"/>
        </w:rPr>
        <w:sectPr w:rsidR="006C2123" w:rsidRPr="00295F7C">
          <w:pgSz w:w="12240" w:h="15840"/>
          <w:pgMar w:top="1440" w:right="1440" w:bottom="1440" w:left="1440" w:header="720" w:footer="720" w:gutter="0"/>
          <w:cols w:space="720"/>
        </w:sectPr>
      </w:pPr>
    </w:p>
    <w:p w14:paraId="2A657E6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41.100. - Purpose. </w:t>
      </w:r>
    </w:p>
    <w:p w14:paraId="12AEB220" w14:textId="77777777" w:rsidR="006C2123" w:rsidRPr="00BF459A" w:rsidRDefault="006C2123" w:rsidP="00BF459A">
      <w:pPr>
        <w:pStyle w:val="b0"/>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The purpose of this zone is to provide areas of the City suitable for townhouses, condominiums, duplexes, triplexes and other multi-family dwellings, as well as areas for small-lot, small home subdivisions, and manufactured dwelling parks in designated areas. </w:t>
      </w:r>
    </w:p>
    <w:p w14:paraId="52F42966" w14:textId="77777777" w:rsidR="006C2123" w:rsidRPr="00BF459A" w:rsidRDefault="006C2123" w:rsidP="00BF459A">
      <w:pPr>
        <w:spacing w:after="0" w:line="240" w:lineRule="auto"/>
        <w:contextualSpacing/>
        <w:rPr>
          <w:rFonts w:cstheme="minorHAnsi"/>
          <w:b/>
          <w:sz w:val="24"/>
          <w:szCs w:val="24"/>
          <w:u w:val="words"/>
        </w:rPr>
      </w:pPr>
      <w:r w:rsidRPr="00BF459A">
        <w:rPr>
          <w:rFonts w:cstheme="minorHAnsi"/>
          <w:b/>
          <w:sz w:val="24"/>
          <w:szCs w:val="24"/>
          <w:u w:val="words"/>
        </w:rPr>
        <w:t>This district supports household living uses with a variety of housing types at moderately low densities. This district is primarily oriented toward middle housing types including attached dwellings, multi-family development, and manufactured dwelling parks.</w:t>
      </w:r>
    </w:p>
    <w:p w14:paraId="7BE51B99" w14:textId="77777777" w:rsidR="006C2123" w:rsidRPr="00BF459A" w:rsidRDefault="006C2123" w:rsidP="00BF459A">
      <w:pPr>
        <w:spacing w:after="0" w:line="240" w:lineRule="auto"/>
        <w:contextualSpacing/>
        <w:rPr>
          <w:rFonts w:eastAsiaTheme="minorEastAsia" w:cstheme="minorHAnsi"/>
          <w:b/>
          <w:strike/>
          <w:sz w:val="24"/>
          <w:szCs w:val="24"/>
          <w:u w:val="words"/>
        </w:rPr>
        <w:sectPr w:rsidR="006C2123" w:rsidRPr="00BF459A">
          <w:type w:val="continuous"/>
          <w:pgSz w:w="12240" w:h="15840"/>
          <w:pgMar w:top="1440" w:right="1440" w:bottom="1440" w:left="1440" w:header="720" w:footer="720" w:gutter="0"/>
          <w:cols w:space="720"/>
        </w:sectPr>
      </w:pPr>
    </w:p>
    <w:p w14:paraId="54E08B34" w14:textId="77777777" w:rsidR="00196362" w:rsidRPr="00BF459A" w:rsidRDefault="00196362"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p w14:paraId="19984069"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41-2</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Housing Types in the RML Zone</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18"/>
        <w:gridCol w:w="887"/>
        <w:gridCol w:w="6339"/>
      </w:tblGrid>
      <w:tr w:rsidR="006C2123" w:rsidRPr="00BF459A" w14:paraId="68BA78AC"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EBB3D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HOUSING TYPE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313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STATUS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1FD9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57F6269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4512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90F05" w14:textId="5D28F59B" w:rsidR="006C2123" w:rsidRPr="00BF459A" w:rsidRDefault="00C63E17"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P</w:t>
            </w:r>
            <w:r w:rsidRPr="00BF459A">
              <w:rPr>
                <w:rFonts w:eastAsia="Times New Roman" w:cstheme="minorHAnsi"/>
                <w:strike/>
                <w:sz w:val="24"/>
                <w:szCs w:val="2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1F6DB" w14:textId="79E7BFC6"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Limited to single-family dwellings in a </w:t>
            </w:r>
            <w:proofErr w:type="spellStart"/>
            <w:r w:rsidR="00C63E17" w:rsidRPr="00BF459A">
              <w:rPr>
                <w:rFonts w:eastAsia="Times New Roman" w:cstheme="minorHAnsi"/>
                <w:b/>
                <w:sz w:val="24"/>
                <w:szCs w:val="24"/>
                <w:u w:val="single"/>
              </w:rPr>
              <w:t>flexible</w:t>
            </w:r>
            <w:r w:rsidRPr="00BF459A">
              <w:rPr>
                <w:rFonts w:eastAsia="Times New Roman" w:cstheme="minorHAnsi"/>
                <w:strike/>
                <w:sz w:val="24"/>
                <w:szCs w:val="24"/>
              </w:rPr>
              <w:t>small</w:t>
            </w:r>
            <w:proofErr w:type="spellEnd"/>
            <w:r w:rsidRPr="00BF459A">
              <w:rPr>
                <w:rFonts w:eastAsia="Times New Roman" w:cstheme="minorHAnsi"/>
                <w:sz w:val="24"/>
                <w:szCs w:val="24"/>
              </w:rPr>
              <w:t xml:space="preserve"> lot subdivision</w:t>
            </w:r>
            <w:r w:rsidRPr="00BF459A">
              <w:rPr>
                <w:rFonts w:eastAsia="Times New Roman" w:cstheme="minorHAnsi"/>
                <w:strike/>
                <w:sz w:val="24"/>
                <w:szCs w:val="24"/>
              </w:rPr>
              <w:t>, with conditional use permit,</w:t>
            </w:r>
            <w:r w:rsidRPr="00BF459A">
              <w:rPr>
                <w:rFonts w:eastAsia="Times New Roman" w:cstheme="minorHAnsi"/>
                <w:sz w:val="24"/>
                <w:szCs w:val="24"/>
              </w:rPr>
              <w:t xml:space="preserve"> subject to TDC 36.410. </w:t>
            </w:r>
          </w:p>
          <w:p w14:paraId="5DC7E056" w14:textId="544F5C40" w:rsidR="006C2123" w:rsidRPr="00BF459A" w:rsidRDefault="006C2123" w:rsidP="00BF459A">
            <w:pPr>
              <w:spacing w:after="0" w:line="240" w:lineRule="auto"/>
              <w:contextualSpacing/>
              <w:rPr>
                <w:rFonts w:eastAsia="Times New Roman" w:cstheme="minorHAnsi"/>
                <w:strike/>
                <w:sz w:val="24"/>
                <w:szCs w:val="24"/>
              </w:rPr>
            </w:pPr>
            <w:r w:rsidRPr="00BF459A">
              <w:rPr>
                <w:rFonts w:cstheme="minorHAnsi"/>
                <w:strike/>
                <w:sz w:val="24"/>
                <w:szCs w:val="24"/>
              </w:rPr>
              <w:t xml:space="preserve">Limited to single-family dwellings in a small lot subdivision, with conditional use permit, and if the development is located south of Norwood Road and east of Boones Ferry Road (Basalt Creek Area), subject to TDC 36.410(1) and TDC 41.330.  </w:t>
            </w:r>
          </w:p>
        </w:tc>
      </w:tr>
      <w:tr w:rsidR="006C2123" w:rsidRPr="00BF459A" w14:paraId="64E057B4"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338FE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Accessory Dwelling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36B7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EFEC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Subject to TDC 34.600. </w:t>
            </w:r>
          </w:p>
        </w:tc>
      </w:tr>
      <w:tr w:rsidR="0046395A" w:rsidRPr="00BF459A" w14:paraId="2C58675D"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917EB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Duplex </w:t>
            </w:r>
            <w:r w:rsidRPr="00BF459A">
              <w:rPr>
                <w:rFonts w:eastAsia="Times New Roman" w:cstheme="minorHAnsi"/>
                <w:sz w:val="24"/>
                <w:szCs w:val="24"/>
              </w:rPr>
              <w:br/>
            </w:r>
            <w:r w:rsidRPr="00BF459A">
              <w:rPr>
                <w:rFonts w:eastAsia="Times New Roman" w:cstheme="minorHAnsi"/>
                <w:strike/>
                <w:sz w:val="24"/>
                <w:szCs w:val="24"/>
              </w:rPr>
              <w:t xml:space="preserve">Townhouse (or </w:t>
            </w:r>
            <w:proofErr w:type="spellStart"/>
            <w:r w:rsidRPr="00BF459A">
              <w:rPr>
                <w:rFonts w:eastAsia="Times New Roman" w:cstheme="minorHAnsi"/>
                <w:strike/>
                <w:sz w:val="24"/>
                <w:szCs w:val="24"/>
              </w:rPr>
              <w:t>Rowhouse</w:t>
            </w:r>
            <w:proofErr w:type="spellEnd"/>
            <w:r w:rsidRPr="00BF459A">
              <w:rPr>
                <w:rFonts w:eastAsia="Times New Roman" w:cstheme="minorHAnsi"/>
                <w:strike/>
                <w:sz w:val="24"/>
                <w:szCs w:val="24"/>
              </w:rPr>
              <w:t>)</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02A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DA82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r w:rsidR="0046395A" w:rsidRPr="00BF459A" w14:paraId="69DB0854"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21F0B" w14:textId="49BB6655"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DD50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2DDFD"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46395A" w:rsidRPr="00BF459A" w14:paraId="1F3954AE"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B5B0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E81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3FF6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46395A" w:rsidRPr="00BF459A" w14:paraId="64EC92D8"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725746"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t>Quadplex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8AFDE2"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A9ED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46395A" w:rsidRPr="00BF459A" w14:paraId="230B3F25"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CA424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A26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7EFE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See TDC definition in 31.060.</w:t>
            </w:r>
          </w:p>
        </w:tc>
      </w:tr>
      <w:tr w:rsidR="0046395A" w:rsidRPr="00BF459A" w14:paraId="2D7E0A80"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823A33" w14:textId="49C5209A"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w:t>
            </w:r>
            <w:r w:rsidR="00236D62" w:rsidRPr="00BF459A">
              <w:rPr>
                <w:rFonts w:eastAsia="Times New Roman" w:cstheme="minorHAnsi"/>
                <w:b/>
                <w:sz w:val="24"/>
                <w:szCs w:val="24"/>
                <w:u w:val="words"/>
              </w:rPr>
              <w:t>(5 or more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F5C2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EB1F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r w:rsidR="006C2123" w:rsidRPr="00BF459A" w14:paraId="3DCDBBF7"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65AC1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Manufacturing Dwelling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6BA4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09A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r w:rsidR="006C2123" w:rsidRPr="00BF459A" w14:paraId="3DC088C6"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B0BA3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Manufactured Dwelling Park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8E6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79E4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Limited to locations designated by the Tualatin Community Plan Map and subject to TDC 34.190. </w:t>
            </w:r>
          </w:p>
        </w:tc>
      </w:tr>
      <w:tr w:rsidR="006C2123" w:rsidRPr="00BF459A" w14:paraId="4491853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BF27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Retirement Housing Facility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2881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BBCA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Subject to TDC 34.400. </w:t>
            </w:r>
          </w:p>
        </w:tc>
      </w:tr>
      <w:tr w:rsidR="006C2123" w:rsidRPr="00BF459A" w14:paraId="2CE607B9"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B0AFC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Residential Home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4377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19A3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See TDC definition in 31.060. </w:t>
            </w:r>
          </w:p>
        </w:tc>
      </w:tr>
    </w:tbl>
    <w:p w14:paraId="0FC31296" w14:textId="77777777" w:rsidR="006C2123" w:rsidRPr="00BF459A" w:rsidRDefault="006C2123" w:rsidP="00BF459A">
      <w:pPr>
        <w:spacing w:after="0" w:line="240" w:lineRule="auto"/>
        <w:contextualSpacing/>
        <w:rPr>
          <w:rFonts w:eastAsiaTheme="minorEastAsia" w:cstheme="minorHAnsi"/>
          <w:color w:val="FF0000"/>
          <w:sz w:val="24"/>
          <w:szCs w:val="24"/>
          <w:lang w:eastAsia="ja-JP"/>
        </w:rPr>
      </w:pPr>
    </w:p>
    <w:p w14:paraId="49ACB7D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TDC 41.300. - Development Standards. </w:t>
      </w:r>
    </w:p>
    <w:p w14:paraId="669191F8" w14:textId="5C7B3708" w:rsidR="004B315F" w:rsidRPr="00BF459A" w:rsidRDefault="006C2123" w:rsidP="00BF459A">
      <w:pPr>
        <w:pStyle w:val="bc0"/>
        <w:spacing w:after="0"/>
        <w:contextualSpacing/>
        <w:jc w:val="left"/>
        <w:rPr>
          <w:rFonts w:asciiTheme="minorHAnsi" w:hAnsiTheme="minorHAnsi" w:cstheme="minorHAnsi"/>
          <w:strike/>
          <w:color w:val="FF0000"/>
          <w:sz w:val="24"/>
          <w:szCs w:val="24"/>
        </w:rPr>
      </w:pPr>
      <w:r w:rsidRPr="00BF459A">
        <w:rPr>
          <w:rFonts w:asciiTheme="minorHAnsi" w:hAnsiTheme="minorHAnsi" w:cstheme="minorHAnsi"/>
          <w:sz w:val="24"/>
          <w:szCs w:val="24"/>
        </w:rPr>
        <w:t>Development standards in the RML zone are listed in Table 41-3. Additional standards may apply to some uses and situations, see TDC 41.310. The standards in Table 41-3 may be modified for greenway and natural area dedications as provided in TDC 36.420.</w:t>
      </w:r>
    </w:p>
    <w:p w14:paraId="1D93456D" w14:textId="7999B50D"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41-3</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Development Standards in the RML Zone</w:t>
      </w:r>
    </w:p>
    <w:tbl>
      <w:tblPr>
        <w:tblStyle w:val="TableGrid"/>
        <w:tblW w:w="0" w:type="auto"/>
        <w:tblInd w:w="0" w:type="dxa"/>
        <w:tblLook w:val="04A0" w:firstRow="1" w:lastRow="0" w:firstColumn="1" w:lastColumn="0" w:noHBand="0" w:noVBand="1"/>
      </w:tblPr>
      <w:tblGrid>
        <w:gridCol w:w="2569"/>
        <w:gridCol w:w="2043"/>
        <w:gridCol w:w="4738"/>
      </w:tblGrid>
      <w:tr w:rsidR="00995F3D" w:rsidRPr="00BF459A" w14:paraId="1FF2BF65" w14:textId="77777777" w:rsidTr="00F24035">
        <w:tc>
          <w:tcPr>
            <w:tcW w:w="0" w:type="auto"/>
            <w:hideMark/>
          </w:tcPr>
          <w:p w14:paraId="35DB3B1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STANDARD</w:t>
            </w:r>
            <w:r w:rsidRPr="00BF459A">
              <w:rPr>
                <w:rFonts w:eastAsia="Times New Roman" w:cstheme="minorHAnsi"/>
                <w:sz w:val="24"/>
                <w:szCs w:val="24"/>
              </w:rPr>
              <w:t xml:space="preserve"> </w:t>
            </w:r>
          </w:p>
        </w:tc>
        <w:tc>
          <w:tcPr>
            <w:tcW w:w="0" w:type="auto"/>
            <w:hideMark/>
          </w:tcPr>
          <w:p w14:paraId="3677C38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REQUIREMENT</w:t>
            </w:r>
            <w:r w:rsidRPr="00BF459A">
              <w:rPr>
                <w:rFonts w:eastAsia="Times New Roman" w:cstheme="minorHAnsi"/>
                <w:sz w:val="24"/>
                <w:szCs w:val="24"/>
              </w:rPr>
              <w:t xml:space="preserve"> </w:t>
            </w:r>
          </w:p>
        </w:tc>
        <w:tc>
          <w:tcPr>
            <w:tcW w:w="0" w:type="auto"/>
            <w:hideMark/>
          </w:tcPr>
          <w:p w14:paraId="2B95769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646C4E55" w14:textId="77777777" w:rsidTr="00F24035">
        <w:tc>
          <w:tcPr>
            <w:tcW w:w="0" w:type="auto"/>
            <w:gridSpan w:val="3"/>
            <w:hideMark/>
          </w:tcPr>
          <w:p w14:paraId="3EA53EF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DENSITY</w:t>
            </w:r>
            <w:r w:rsidRPr="00BF459A">
              <w:rPr>
                <w:rFonts w:eastAsia="Times New Roman" w:cstheme="minorHAnsi"/>
                <w:sz w:val="24"/>
                <w:szCs w:val="24"/>
              </w:rPr>
              <w:t xml:space="preserve"> </w:t>
            </w:r>
          </w:p>
        </w:tc>
      </w:tr>
      <w:tr w:rsidR="0046395A" w:rsidRPr="00BF459A" w14:paraId="04FD5958" w14:textId="77777777" w:rsidTr="00F24035">
        <w:tc>
          <w:tcPr>
            <w:tcW w:w="0" w:type="auto"/>
            <w:hideMark/>
          </w:tcPr>
          <w:p w14:paraId="2A060838" w14:textId="77777777" w:rsidR="006C2123" w:rsidRPr="00BF459A" w:rsidRDefault="006C2123" w:rsidP="00BF459A">
            <w:pPr>
              <w:spacing w:after="0" w:line="240" w:lineRule="auto"/>
              <w:contextualSpacing/>
              <w:rPr>
                <w:rFonts w:eastAsia="Times New Roman" w:cstheme="minorHAnsi"/>
                <w:b/>
                <w:strike/>
                <w:sz w:val="24"/>
                <w:szCs w:val="24"/>
                <w:u w:val="words"/>
              </w:rPr>
            </w:pPr>
            <w:r w:rsidRPr="00BF459A">
              <w:rPr>
                <w:rFonts w:eastAsia="Times New Roman" w:cstheme="minorHAnsi"/>
                <w:b/>
                <w:strike/>
                <w:sz w:val="24"/>
                <w:szCs w:val="24"/>
                <w:u w:val="words"/>
              </w:rPr>
              <w:t xml:space="preserve">Household Living Uses </w:t>
            </w:r>
          </w:p>
          <w:p w14:paraId="4476110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Single Family Dwellings</w:t>
            </w:r>
          </w:p>
        </w:tc>
        <w:tc>
          <w:tcPr>
            <w:tcW w:w="0" w:type="auto"/>
            <w:hideMark/>
          </w:tcPr>
          <w:p w14:paraId="00790F38"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10 units per acre </w:t>
            </w:r>
          </w:p>
        </w:tc>
        <w:tc>
          <w:tcPr>
            <w:tcW w:w="0" w:type="auto"/>
          </w:tcPr>
          <w:p w14:paraId="3F49959C"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46395A" w:rsidRPr="00BF459A" w14:paraId="554142F8" w14:textId="77777777" w:rsidTr="00F24035">
        <w:tc>
          <w:tcPr>
            <w:tcW w:w="0" w:type="auto"/>
            <w:hideMark/>
          </w:tcPr>
          <w:p w14:paraId="0659317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Duplex</w:t>
            </w:r>
          </w:p>
        </w:tc>
        <w:tc>
          <w:tcPr>
            <w:tcW w:w="0" w:type="auto"/>
            <w:hideMark/>
          </w:tcPr>
          <w:p w14:paraId="26CBEB1D"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Pr>
          <w:p w14:paraId="7807908C"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46395A" w:rsidRPr="00BF459A" w14:paraId="21477B1D" w14:textId="77777777" w:rsidTr="00F24035">
        <w:tc>
          <w:tcPr>
            <w:tcW w:w="0" w:type="auto"/>
            <w:hideMark/>
          </w:tcPr>
          <w:p w14:paraId="43B3048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Townhouse</w:t>
            </w:r>
          </w:p>
        </w:tc>
        <w:tc>
          <w:tcPr>
            <w:tcW w:w="0" w:type="auto"/>
            <w:hideMark/>
          </w:tcPr>
          <w:p w14:paraId="45C1801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25 units per acre</w:t>
            </w:r>
          </w:p>
        </w:tc>
        <w:tc>
          <w:tcPr>
            <w:tcW w:w="0" w:type="auto"/>
          </w:tcPr>
          <w:p w14:paraId="2B5CC6E8"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46395A" w:rsidRPr="00BF459A" w14:paraId="2FDF343F" w14:textId="77777777" w:rsidTr="00F24035">
        <w:tc>
          <w:tcPr>
            <w:tcW w:w="0" w:type="auto"/>
            <w:hideMark/>
          </w:tcPr>
          <w:p w14:paraId="4E4AD04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hideMark/>
          </w:tcPr>
          <w:p w14:paraId="27258F09"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Pr>
          <w:p w14:paraId="66ED122D"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46395A" w:rsidRPr="00BF459A" w14:paraId="17AB47D1" w14:textId="77777777" w:rsidTr="00F24035">
        <w:tc>
          <w:tcPr>
            <w:tcW w:w="0" w:type="auto"/>
            <w:hideMark/>
          </w:tcPr>
          <w:p w14:paraId="20E41DF2"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t>Quadplex</w:t>
            </w:r>
            <w:proofErr w:type="spellEnd"/>
          </w:p>
        </w:tc>
        <w:tc>
          <w:tcPr>
            <w:tcW w:w="0" w:type="auto"/>
            <w:hideMark/>
          </w:tcPr>
          <w:p w14:paraId="6A5D8435"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Pr>
          <w:p w14:paraId="20A5E768"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46395A" w:rsidRPr="00BF459A" w14:paraId="705C19E3" w14:textId="77777777" w:rsidTr="00F24035">
        <w:tc>
          <w:tcPr>
            <w:tcW w:w="0" w:type="auto"/>
            <w:hideMark/>
          </w:tcPr>
          <w:p w14:paraId="20EED7E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hideMark/>
          </w:tcPr>
          <w:p w14:paraId="05DD4429"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hideMark/>
          </w:tcPr>
          <w:p w14:paraId="148C95D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Minimum density of 4 units per acre.</w:t>
            </w:r>
          </w:p>
        </w:tc>
      </w:tr>
      <w:tr w:rsidR="0046395A" w:rsidRPr="00BF459A" w14:paraId="32BD050F" w14:textId="77777777" w:rsidTr="00F24035">
        <w:tc>
          <w:tcPr>
            <w:tcW w:w="0" w:type="auto"/>
            <w:hideMark/>
          </w:tcPr>
          <w:p w14:paraId="185A04B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Multi-Family (5 or more units)</w:t>
            </w:r>
          </w:p>
        </w:tc>
        <w:tc>
          <w:tcPr>
            <w:tcW w:w="0" w:type="auto"/>
            <w:hideMark/>
          </w:tcPr>
          <w:p w14:paraId="5072AB1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 units per acre</w:t>
            </w:r>
          </w:p>
        </w:tc>
        <w:tc>
          <w:tcPr>
            <w:tcW w:w="0" w:type="auto"/>
          </w:tcPr>
          <w:p w14:paraId="5A1A019F"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995F3D" w:rsidRPr="00BF459A" w14:paraId="41AFAB1E" w14:textId="77777777" w:rsidTr="00F24035">
        <w:tc>
          <w:tcPr>
            <w:tcW w:w="0" w:type="auto"/>
            <w:hideMark/>
          </w:tcPr>
          <w:p w14:paraId="1877D13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Manufactured Dwelling Parks </w:t>
            </w:r>
          </w:p>
        </w:tc>
        <w:tc>
          <w:tcPr>
            <w:tcW w:w="0" w:type="auto"/>
            <w:hideMark/>
          </w:tcPr>
          <w:p w14:paraId="47A0F5E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12 units per acre </w:t>
            </w:r>
          </w:p>
        </w:tc>
        <w:tc>
          <w:tcPr>
            <w:tcW w:w="0" w:type="auto"/>
            <w:hideMark/>
          </w:tcPr>
          <w:p w14:paraId="0505919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Limited to single-wide dwelling parks or any part of a single-wide dwelling park. </w:t>
            </w:r>
          </w:p>
        </w:tc>
      </w:tr>
      <w:tr w:rsidR="00995F3D" w:rsidRPr="00BF459A" w14:paraId="228FF23D" w14:textId="77777777" w:rsidTr="00F24035">
        <w:tc>
          <w:tcPr>
            <w:tcW w:w="0" w:type="auto"/>
            <w:hideMark/>
          </w:tcPr>
          <w:p w14:paraId="0B44868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Retirement Housing Facility, or Congregate Care Facility </w:t>
            </w:r>
          </w:p>
        </w:tc>
        <w:tc>
          <w:tcPr>
            <w:tcW w:w="0" w:type="auto"/>
            <w:hideMark/>
          </w:tcPr>
          <w:p w14:paraId="5EE8A5D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 units per acre </w:t>
            </w:r>
          </w:p>
        </w:tc>
        <w:tc>
          <w:tcPr>
            <w:tcW w:w="0" w:type="auto"/>
          </w:tcPr>
          <w:p w14:paraId="1E2F95BB"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4E1164C3" w14:textId="77777777" w:rsidTr="00F24035">
        <w:tc>
          <w:tcPr>
            <w:tcW w:w="0" w:type="auto"/>
            <w:hideMark/>
          </w:tcPr>
          <w:p w14:paraId="074CD6B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Nursing Facility </w:t>
            </w:r>
          </w:p>
        </w:tc>
        <w:tc>
          <w:tcPr>
            <w:tcW w:w="0" w:type="auto"/>
            <w:hideMark/>
          </w:tcPr>
          <w:p w14:paraId="29D5178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 units per acre </w:t>
            </w:r>
          </w:p>
        </w:tc>
        <w:tc>
          <w:tcPr>
            <w:tcW w:w="0" w:type="auto"/>
          </w:tcPr>
          <w:p w14:paraId="6EF52821"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76FE7C72" w14:textId="77777777" w:rsidTr="00F24035">
        <w:tc>
          <w:tcPr>
            <w:tcW w:w="0" w:type="auto"/>
            <w:hideMark/>
          </w:tcPr>
          <w:p w14:paraId="0C53608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Group Living Uses </w:t>
            </w:r>
          </w:p>
        </w:tc>
        <w:tc>
          <w:tcPr>
            <w:tcW w:w="0" w:type="auto"/>
            <w:hideMark/>
          </w:tcPr>
          <w:p w14:paraId="75AB3D7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 units per acre </w:t>
            </w:r>
          </w:p>
        </w:tc>
        <w:tc>
          <w:tcPr>
            <w:tcW w:w="0" w:type="auto"/>
          </w:tcPr>
          <w:p w14:paraId="4562B675"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3BC2C7CE" w14:textId="77777777" w:rsidTr="00F24035">
        <w:tc>
          <w:tcPr>
            <w:tcW w:w="0" w:type="auto"/>
            <w:gridSpan w:val="3"/>
            <w:hideMark/>
          </w:tcPr>
          <w:p w14:paraId="1BF9085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LOT SIZE</w:t>
            </w:r>
            <w:r w:rsidRPr="00BF459A">
              <w:rPr>
                <w:rFonts w:eastAsia="Times New Roman" w:cstheme="minorHAnsi"/>
                <w:sz w:val="24"/>
                <w:szCs w:val="24"/>
              </w:rPr>
              <w:t xml:space="preserve"> </w:t>
            </w:r>
          </w:p>
        </w:tc>
      </w:tr>
      <w:tr w:rsidR="0046395A" w:rsidRPr="00BF459A" w14:paraId="3E0FBB24" w14:textId="77777777" w:rsidTr="00F24035">
        <w:tc>
          <w:tcPr>
            <w:tcW w:w="0" w:type="auto"/>
          </w:tcPr>
          <w:p w14:paraId="1C5745F9" w14:textId="25B8A5EC"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Single Family Dwelling</w:t>
            </w:r>
          </w:p>
        </w:tc>
        <w:tc>
          <w:tcPr>
            <w:tcW w:w="0" w:type="auto"/>
          </w:tcPr>
          <w:p w14:paraId="5B241C0D" w14:textId="081D6C79"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3,000 square feet</w:t>
            </w:r>
          </w:p>
        </w:tc>
        <w:tc>
          <w:tcPr>
            <w:tcW w:w="0" w:type="auto"/>
          </w:tcPr>
          <w:p w14:paraId="1354FA37" w14:textId="652C5EDB"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Only in a Flexible Lot Subdivisions, subject to TDC 36.410</w:t>
            </w:r>
          </w:p>
        </w:tc>
      </w:tr>
      <w:tr w:rsidR="0046395A" w:rsidRPr="00BF459A" w14:paraId="71F201FC" w14:textId="77777777" w:rsidTr="00F24035">
        <w:tc>
          <w:tcPr>
            <w:tcW w:w="0" w:type="auto"/>
            <w:hideMark/>
          </w:tcPr>
          <w:p w14:paraId="3C09427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Duplex</w:t>
            </w:r>
          </w:p>
        </w:tc>
        <w:tc>
          <w:tcPr>
            <w:tcW w:w="0" w:type="auto"/>
            <w:hideMark/>
          </w:tcPr>
          <w:p w14:paraId="4A468EBD" w14:textId="36173897" w:rsidR="006C2123" w:rsidRPr="00BF459A" w:rsidRDefault="006549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4,500</w:t>
            </w:r>
            <w:r w:rsidR="00144C24" w:rsidRPr="00BF459A">
              <w:rPr>
                <w:rFonts w:eastAsia="Times New Roman" w:cstheme="minorHAnsi"/>
                <w:b/>
                <w:sz w:val="24"/>
                <w:szCs w:val="24"/>
                <w:u w:val="words"/>
              </w:rPr>
              <w:t xml:space="preserve"> square feet</w:t>
            </w:r>
          </w:p>
        </w:tc>
        <w:tc>
          <w:tcPr>
            <w:tcW w:w="0" w:type="auto"/>
          </w:tcPr>
          <w:p w14:paraId="0FDED084" w14:textId="448C6DEF" w:rsidR="006C2123"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May be reduced for Flexible Lot Subdivisions, subject to TDC 36.410.</w:t>
            </w:r>
          </w:p>
        </w:tc>
      </w:tr>
      <w:tr w:rsidR="0046395A" w:rsidRPr="00BF459A" w14:paraId="3B21C4E1" w14:textId="77777777" w:rsidTr="00F24035">
        <w:tc>
          <w:tcPr>
            <w:tcW w:w="0" w:type="auto"/>
            <w:hideMark/>
          </w:tcPr>
          <w:p w14:paraId="6C431CE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Townhouse </w:t>
            </w:r>
            <w:r w:rsidRPr="00BF459A">
              <w:rPr>
                <w:rFonts w:eastAsia="Times New Roman" w:cstheme="minorHAnsi"/>
                <w:sz w:val="24"/>
                <w:szCs w:val="24"/>
              </w:rPr>
              <w:br/>
            </w:r>
            <w:r w:rsidRPr="00BF459A">
              <w:rPr>
                <w:rFonts w:eastAsia="Times New Roman" w:cstheme="minorHAnsi"/>
                <w:strike/>
                <w:sz w:val="24"/>
                <w:szCs w:val="24"/>
              </w:rPr>
              <w:t xml:space="preserve">(or </w:t>
            </w:r>
            <w:proofErr w:type="spellStart"/>
            <w:r w:rsidRPr="00BF459A">
              <w:rPr>
                <w:rFonts w:eastAsia="Times New Roman" w:cstheme="minorHAnsi"/>
                <w:strike/>
                <w:sz w:val="24"/>
                <w:szCs w:val="24"/>
              </w:rPr>
              <w:t>Rowhouse</w:t>
            </w:r>
            <w:proofErr w:type="spellEnd"/>
            <w:r w:rsidRPr="00BF459A">
              <w:rPr>
                <w:rFonts w:eastAsia="Times New Roman" w:cstheme="minorHAnsi"/>
                <w:strike/>
                <w:sz w:val="24"/>
                <w:szCs w:val="24"/>
              </w:rPr>
              <w:t>)</w:t>
            </w:r>
            <w:r w:rsidRPr="00BF459A">
              <w:rPr>
                <w:rFonts w:eastAsia="Times New Roman" w:cstheme="minorHAnsi"/>
                <w:sz w:val="24"/>
                <w:szCs w:val="24"/>
              </w:rPr>
              <w:t xml:space="preserve"> </w:t>
            </w:r>
          </w:p>
        </w:tc>
        <w:tc>
          <w:tcPr>
            <w:tcW w:w="0" w:type="auto"/>
            <w:hideMark/>
          </w:tcPr>
          <w:p w14:paraId="65B99E04" w14:textId="641465ED"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z w:val="24"/>
                <w:szCs w:val="24"/>
              </w:rPr>
              <w:t>1,400 square feet</w:t>
            </w:r>
            <w:r w:rsidRPr="00BF459A">
              <w:rPr>
                <w:rFonts w:eastAsia="Times New Roman" w:cstheme="minorHAnsi"/>
                <w:strike/>
                <w:sz w:val="24"/>
                <w:szCs w:val="24"/>
              </w:rPr>
              <w:t xml:space="preserve"> </w:t>
            </w:r>
          </w:p>
        </w:tc>
        <w:tc>
          <w:tcPr>
            <w:tcW w:w="0" w:type="auto"/>
          </w:tcPr>
          <w:p w14:paraId="1CEFEB47" w14:textId="77777777" w:rsidR="006C2123" w:rsidRPr="00BF459A" w:rsidRDefault="006C2123" w:rsidP="00BF459A">
            <w:pPr>
              <w:spacing w:after="0" w:line="240" w:lineRule="auto"/>
              <w:contextualSpacing/>
              <w:rPr>
                <w:rFonts w:eastAsia="Times New Roman" w:cstheme="minorHAnsi"/>
                <w:sz w:val="24"/>
                <w:szCs w:val="24"/>
              </w:rPr>
            </w:pPr>
          </w:p>
        </w:tc>
      </w:tr>
      <w:tr w:rsidR="0046395A" w:rsidRPr="00BF459A" w14:paraId="66D3ED0F" w14:textId="77777777" w:rsidTr="00F24035">
        <w:tc>
          <w:tcPr>
            <w:tcW w:w="0" w:type="auto"/>
            <w:hideMark/>
          </w:tcPr>
          <w:p w14:paraId="198ACD8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Triplex</w:t>
            </w:r>
          </w:p>
        </w:tc>
        <w:tc>
          <w:tcPr>
            <w:tcW w:w="0" w:type="auto"/>
            <w:hideMark/>
          </w:tcPr>
          <w:p w14:paraId="7CFB42BA" w14:textId="5573B745" w:rsidR="006C2123" w:rsidRPr="00BF459A" w:rsidRDefault="006549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4,500 square feet</w:t>
            </w:r>
            <w:r w:rsidRPr="00BF459A" w:rsidDel="00D834EE">
              <w:rPr>
                <w:rFonts w:eastAsia="Times New Roman" w:cstheme="minorHAnsi"/>
                <w:b/>
                <w:sz w:val="24"/>
                <w:szCs w:val="24"/>
                <w:u w:val="words"/>
              </w:rPr>
              <w:t xml:space="preserve"> </w:t>
            </w:r>
          </w:p>
        </w:tc>
        <w:tc>
          <w:tcPr>
            <w:tcW w:w="0" w:type="auto"/>
          </w:tcPr>
          <w:p w14:paraId="4E3BCA7D" w14:textId="4E647B04" w:rsidR="006C2123"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May be reduced for Flexible Lot Subdivisions, subject to TDC 36.410.</w:t>
            </w:r>
          </w:p>
        </w:tc>
      </w:tr>
      <w:tr w:rsidR="0046395A" w:rsidRPr="00BF459A" w14:paraId="5E6C5FA2" w14:textId="77777777" w:rsidTr="00F24035">
        <w:tc>
          <w:tcPr>
            <w:tcW w:w="0" w:type="auto"/>
            <w:hideMark/>
          </w:tcPr>
          <w:p w14:paraId="6B3A3582" w14:textId="77777777" w:rsidR="006C2123" w:rsidRPr="00BF459A" w:rsidRDefault="006C2123" w:rsidP="00BF459A">
            <w:pPr>
              <w:spacing w:after="0" w:line="240" w:lineRule="auto"/>
              <w:contextualSpacing/>
              <w:rPr>
                <w:rFonts w:eastAsia="Times New Roman" w:cstheme="minorHAnsi"/>
                <w:b/>
                <w:sz w:val="24"/>
                <w:szCs w:val="24"/>
                <w:u w:val="words"/>
              </w:rPr>
            </w:pPr>
            <w:proofErr w:type="spellStart"/>
            <w:r w:rsidRPr="00BF459A">
              <w:rPr>
                <w:rFonts w:eastAsia="Times New Roman" w:cstheme="minorHAnsi"/>
                <w:b/>
                <w:sz w:val="24"/>
                <w:szCs w:val="24"/>
                <w:u w:val="words"/>
              </w:rPr>
              <w:t>Quadplex</w:t>
            </w:r>
            <w:proofErr w:type="spellEnd"/>
          </w:p>
        </w:tc>
        <w:tc>
          <w:tcPr>
            <w:tcW w:w="0" w:type="auto"/>
            <w:hideMark/>
          </w:tcPr>
          <w:p w14:paraId="3323ACFF" w14:textId="4FEE3614" w:rsidR="006C2123" w:rsidRPr="00BF459A" w:rsidRDefault="006549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4,500 square feet</w:t>
            </w:r>
            <w:r w:rsidRPr="00BF459A" w:rsidDel="00D834EE">
              <w:rPr>
                <w:rFonts w:eastAsia="Times New Roman" w:cstheme="minorHAnsi"/>
                <w:b/>
                <w:sz w:val="24"/>
                <w:szCs w:val="24"/>
                <w:u w:val="words"/>
              </w:rPr>
              <w:t xml:space="preserve"> </w:t>
            </w:r>
          </w:p>
        </w:tc>
        <w:tc>
          <w:tcPr>
            <w:tcW w:w="0" w:type="auto"/>
          </w:tcPr>
          <w:p w14:paraId="7AB07458" w14:textId="01A2C63D" w:rsidR="006C2123"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May be reduced for Flexible Lot Subdivisions, subject to TDC 36.410.</w:t>
            </w:r>
          </w:p>
        </w:tc>
      </w:tr>
      <w:tr w:rsidR="0046395A" w:rsidRPr="00BF459A" w14:paraId="7E4931D0" w14:textId="77777777" w:rsidTr="00F24035">
        <w:tc>
          <w:tcPr>
            <w:tcW w:w="0" w:type="auto"/>
            <w:hideMark/>
          </w:tcPr>
          <w:p w14:paraId="7E9DB9D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hideMark/>
          </w:tcPr>
          <w:p w14:paraId="03F068B2" w14:textId="3F75F603" w:rsidR="006C2123" w:rsidRPr="00BF459A" w:rsidRDefault="006549D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4,500 square feet</w:t>
            </w:r>
            <w:r w:rsidRPr="00BF459A" w:rsidDel="00D834EE">
              <w:rPr>
                <w:rFonts w:eastAsia="Times New Roman" w:cstheme="minorHAnsi"/>
                <w:b/>
                <w:sz w:val="24"/>
                <w:szCs w:val="24"/>
                <w:u w:val="words"/>
              </w:rPr>
              <w:t xml:space="preserve"> </w:t>
            </w:r>
          </w:p>
        </w:tc>
        <w:tc>
          <w:tcPr>
            <w:tcW w:w="0" w:type="auto"/>
          </w:tcPr>
          <w:p w14:paraId="38ED2FA2" w14:textId="5A8BA35E" w:rsidR="006C2123"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May be reduced for Flexible Lot Subdivisions, subject to TDC 36.410.</w:t>
            </w:r>
          </w:p>
        </w:tc>
      </w:tr>
      <w:tr w:rsidR="0046395A" w:rsidRPr="00BF459A" w14:paraId="5D151ADE" w14:textId="77777777" w:rsidTr="00F24035">
        <w:tc>
          <w:tcPr>
            <w:tcW w:w="0" w:type="auto"/>
            <w:hideMark/>
          </w:tcPr>
          <w:p w14:paraId="5909023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w:t>
            </w:r>
            <w:r w:rsidRPr="00BF459A">
              <w:rPr>
                <w:rFonts w:eastAsia="Times New Roman" w:cstheme="minorHAnsi"/>
                <w:b/>
                <w:sz w:val="24"/>
                <w:szCs w:val="24"/>
                <w:u w:val="words"/>
              </w:rPr>
              <w:t>(5 or more units)</w:t>
            </w:r>
            <w:r w:rsidRPr="00BF459A">
              <w:rPr>
                <w:rFonts w:eastAsia="Times New Roman" w:cstheme="minorHAnsi"/>
                <w:sz w:val="24"/>
                <w:szCs w:val="24"/>
              </w:rPr>
              <w:t xml:space="preserve"> </w:t>
            </w:r>
            <w:r w:rsidRPr="00BF459A">
              <w:rPr>
                <w:rFonts w:eastAsia="Times New Roman" w:cstheme="minorHAnsi"/>
                <w:strike/>
                <w:sz w:val="24"/>
                <w:szCs w:val="24"/>
              </w:rPr>
              <w:t xml:space="preserve">and </w:t>
            </w:r>
            <w:r w:rsidRPr="00BF459A">
              <w:rPr>
                <w:rFonts w:eastAsia="Times New Roman" w:cstheme="minorHAnsi"/>
                <w:strike/>
                <w:sz w:val="24"/>
                <w:szCs w:val="24"/>
              </w:rPr>
              <w:br/>
              <w:t xml:space="preserve">Duplex </w:t>
            </w:r>
          </w:p>
        </w:tc>
        <w:tc>
          <w:tcPr>
            <w:tcW w:w="0" w:type="auto"/>
          </w:tcPr>
          <w:p w14:paraId="49A678A8" w14:textId="38C408FA" w:rsidR="006C2123" w:rsidRPr="00BF459A" w:rsidRDefault="00C10A9E"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20,000 square feet</w:t>
            </w:r>
          </w:p>
        </w:tc>
        <w:tc>
          <w:tcPr>
            <w:tcW w:w="0" w:type="auto"/>
          </w:tcPr>
          <w:p w14:paraId="126F90DD" w14:textId="77777777" w:rsidR="006C2123" w:rsidRPr="00BF459A" w:rsidRDefault="006C2123" w:rsidP="00BF459A">
            <w:pPr>
              <w:spacing w:after="0" w:line="240" w:lineRule="auto"/>
              <w:contextualSpacing/>
              <w:rPr>
                <w:rFonts w:eastAsia="Times New Roman" w:cstheme="minorHAnsi"/>
                <w:sz w:val="24"/>
                <w:szCs w:val="24"/>
              </w:rPr>
            </w:pPr>
          </w:p>
        </w:tc>
      </w:tr>
      <w:tr w:rsidR="0046395A" w:rsidRPr="00BF459A" w14:paraId="1F3CEDF4" w14:textId="77777777" w:rsidTr="00F24035">
        <w:tc>
          <w:tcPr>
            <w:tcW w:w="0" w:type="auto"/>
            <w:hideMark/>
          </w:tcPr>
          <w:p w14:paraId="0DB4936A"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Development on Less than One Acre </w:t>
            </w:r>
          </w:p>
        </w:tc>
        <w:tc>
          <w:tcPr>
            <w:tcW w:w="0" w:type="auto"/>
            <w:hideMark/>
          </w:tcPr>
          <w:p w14:paraId="6387F809" w14:textId="472CECC1"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10,000 square feet </w:t>
            </w:r>
          </w:p>
        </w:tc>
        <w:tc>
          <w:tcPr>
            <w:tcW w:w="0" w:type="auto"/>
            <w:hideMark/>
          </w:tcPr>
          <w:p w14:paraId="6E778D6A" w14:textId="56B6B6C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For up to two units, plus an additional 4,195 square feet for each unit exceeding two</w:t>
            </w:r>
          </w:p>
          <w:p w14:paraId="724369C0" w14:textId="5B673B56" w:rsidR="00C10A9E" w:rsidRPr="00BF459A" w:rsidRDefault="00C10A9E" w:rsidP="00BF459A">
            <w:pPr>
              <w:spacing w:after="0" w:line="240" w:lineRule="auto"/>
              <w:contextualSpacing/>
              <w:rPr>
                <w:rFonts w:eastAsia="Times New Roman" w:cstheme="minorHAnsi"/>
                <w:strike/>
                <w:sz w:val="24"/>
                <w:szCs w:val="24"/>
                <w:u w:val="single"/>
              </w:rPr>
            </w:pPr>
          </w:p>
        </w:tc>
      </w:tr>
      <w:tr w:rsidR="0046395A" w:rsidRPr="00BF459A" w14:paraId="688C029A" w14:textId="77777777" w:rsidTr="00F24035">
        <w:tc>
          <w:tcPr>
            <w:tcW w:w="0" w:type="auto"/>
            <w:hideMark/>
          </w:tcPr>
          <w:p w14:paraId="7F815F36"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lastRenderedPageBreak/>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Development on More than One Acre </w:t>
            </w:r>
          </w:p>
        </w:tc>
        <w:tc>
          <w:tcPr>
            <w:tcW w:w="0" w:type="auto"/>
            <w:hideMark/>
          </w:tcPr>
          <w:p w14:paraId="212E95F4"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4,356 square feet per unit </w:t>
            </w:r>
          </w:p>
        </w:tc>
        <w:tc>
          <w:tcPr>
            <w:tcW w:w="0" w:type="auto"/>
          </w:tcPr>
          <w:p w14:paraId="133B6485" w14:textId="77777777" w:rsidR="006C2123" w:rsidRPr="00BF459A" w:rsidRDefault="006C2123" w:rsidP="00BF459A">
            <w:pPr>
              <w:spacing w:after="0" w:line="240" w:lineRule="auto"/>
              <w:contextualSpacing/>
              <w:rPr>
                <w:rFonts w:eastAsia="Times New Roman" w:cstheme="minorHAnsi"/>
                <w:strike/>
                <w:sz w:val="24"/>
                <w:szCs w:val="24"/>
              </w:rPr>
            </w:pPr>
          </w:p>
        </w:tc>
      </w:tr>
      <w:tr w:rsidR="00995F3D" w:rsidRPr="00BF459A" w14:paraId="5ECC8286" w14:textId="77777777" w:rsidTr="00F24035">
        <w:tc>
          <w:tcPr>
            <w:tcW w:w="0" w:type="auto"/>
            <w:hideMark/>
          </w:tcPr>
          <w:p w14:paraId="5E4CC84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under Condominium Ownership </w:t>
            </w:r>
          </w:p>
        </w:tc>
        <w:tc>
          <w:tcPr>
            <w:tcW w:w="0" w:type="auto"/>
            <w:hideMark/>
          </w:tcPr>
          <w:p w14:paraId="42AD239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20,000 square feet </w:t>
            </w:r>
          </w:p>
        </w:tc>
        <w:tc>
          <w:tcPr>
            <w:tcW w:w="0" w:type="auto"/>
            <w:hideMark/>
          </w:tcPr>
          <w:p w14:paraId="073A333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Limited to the primary condominium lot. </w:t>
            </w:r>
          </w:p>
        </w:tc>
      </w:tr>
      <w:tr w:rsidR="00995F3D" w:rsidRPr="00BF459A" w14:paraId="14142086" w14:textId="77777777" w:rsidTr="00F24035">
        <w:tc>
          <w:tcPr>
            <w:tcW w:w="0" w:type="auto"/>
            <w:hideMark/>
          </w:tcPr>
          <w:p w14:paraId="66B846F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All Other Permitted Uses </w:t>
            </w:r>
          </w:p>
        </w:tc>
        <w:tc>
          <w:tcPr>
            <w:tcW w:w="0" w:type="auto"/>
            <w:hideMark/>
          </w:tcPr>
          <w:p w14:paraId="4686537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10,000 square feet </w:t>
            </w:r>
          </w:p>
        </w:tc>
        <w:tc>
          <w:tcPr>
            <w:tcW w:w="0" w:type="auto"/>
          </w:tcPr>
          <w:p w14:paraId="2A3D7DE9"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35E8CA19" w14:textId="77777777" w:rsidTr="00F24035">
        <w:tc>
          <w:tcPr>
            <w:tcW w:w="0" w:type="auto"/>
            <w:hideMark/>
          </w:tcPr>
          <w:p w14:paraId="6330761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hideMark/>
          </w:tcPr>
          <w:p w14:paraId="552F402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20,000 square feet </w:t>
            </w:r>
          </w:p>
        </w:tc>
        <w:tc>
          <w:tcPr>
            <w:tcW w:w="0" w:type="auto"/>
          </w:tcPr>
          <w:p w14:paraId="10BCCBF2"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7270B462" w14:textId="77777777" w:rsidTr="00F24035">
        <w:tc>
          <w:tcPr>
            <w:tcW w:w="0" w:type="auto"/>
            <w:hideMark/>
          </w:tcPr>
          <w:p w14:paraId="3E9DE9F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Infrastructure and Utilities Uses </w:t>
            </w:r>
          </w:p>
        </w:tc>
        <w:tc>
          <w:tcPr>
            <w:tcW w:w="0" w:type="auto"/>
            <w:hideMark/>
          </w:tcPr>
          <w:p w14:paraId="4B265EA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hideMark/>
          </w:tcPr>
          <w:p w14:paraId="1A0950E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As determined through the Subdivision, Partition, or Lot Line Adjustment process </w:t>
            </w:r>
          </w:p>
        </w:tc>
      </w:tr>
      <w:tr w:rsidR="006C2123" w:rsidRPr="00BF459A" w14:paraId="680380B5" w14:textId="77777777" w:rsidTr="00F24035">
        <w:tc>
          <w:tcPr>
            <w:tcW w:w="0" w:type="auto"/>
            <w:gridSpan w:val="3"/>
            <w:hideMark/>
          </w:tcPr>
          <w:p w14:paraId="68C4FBF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AVERAGE LOT WIDTH</w:t>
            </w:r>
            <w:r w:rsidRPr="00BF459A">
              <w:rPr>
                <w:rFonts w:eastAsia="Times New Roman" w:cstheme="minorHAnsi"/>
                <w:sz w:val="24"/>
                <w:szCs w:val="24"/>
              </w:rPr>
              <w:t xml:space="preserve"> </w:t>
            </w:r>
          </w:p>
        </w:tc>
      </w:tr>
      <w:tr w:rsidR="00A41D28" w:rsidRPr="00BF459A" w14:paraId="7B4F1F7B" w14:textId="77777777" w:rsidTr="00F24035">
        <w:tc>
          <w:tcPr>
            <w:tcW w:w="0" w:type="auto"/>
          </w:tcPr>
          <w:p w14:paraId="446850C1" w14:textId="1B5DA29E"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Single Family Detached</w:t>
            </w:r>
          </w:p>
        </w:tc>
        <w:tc>
          <w:tcPr>
            <w:tcW w:w="0" w:type="auto"/>
          </w:tcPr>
          <w:p w14:paraId="70EED74C" w14:textId="0C42C601"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26 feet</w:t>
            </w:r>
          </w:p>
        </w:tc>
        <w:tc>
          <w:tcPr>
            <w:tcW w:w="0" w:type="auto"/>
          </w:tcPr>
          <w:p w14:paraId="15C680FD" w14:textId="3AB4A6FD"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Only allowed for Flexible Lot Subdivisions, subject to TDC 36.410.</w:t>
            </w:r>
          </w:p>
        </w:tc>
      </w:tr>
      <w:tr w:rsidR="00A41D28" w:rsidRPr="00BF459A" w14:paraId="71F84DD5" w14:textId="77777777" w:rsidTr="00F24035">
        <w:tc>
          <w:tcPr>
            <w:tcW w:w="0" w:type="auto"/>
            <w:hideMark/>
          </w:tcPr>
          <w:p w14:paraId="696D8641" w14:textId="77C8BEEA"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Townhouse</w:t>
            </w:r>
            <w:r w:rsidR="00715ABB" w:rsidRPr="00BF459A">
              <w:rPr>
                <w:rFonts w:eastAsia="Times New Roman" w:cstheme="minorHAnsi"/>
                <w:sz w:val="24"/>
                <w:szCs w:val="24"/>
              </w:rPr>
              <w:t xml:space="preserve"> </w:t>
            </w:r>
            <w:r w:rsidRPr="00BF459A">
              <w:rPr>
                <w:rFonts w:eastAsia="Times New Roman" w:cstheme="minorHAnsi"/>
                <w:strike/>
                <w:sz w:val="24"/>
                <w:szCs w:val="24"/>
              </w:rPr>
              <w:t xml:space="preserve">(or </w:t>
            </w:r>
            <w:proofErr w:type="spellStart"/>
            <w:r w:rsidRPr="00BF459A">
              <w:rPr>
                <w:rFonts w:eastAsia="Times New Roman" w:cstheme="minorHAnsi"/>
                <w:strike/>
                <w:sz w:val="24"/>
                <w:szCs w:val="24"/>
              </w:rPr>
              <w:t>Rowhouse</w:t>
            </w:r>
            <w:proofErr w:type="spellEnd"/>
            <w:r w:rsidRPr="00BF459A">
              <w:rPr>
                <w:rFonts w:eastAsia="Times New Roman" w:cstheme="minorHAnsi"/>
                <w:strike/>
                <w:sz w:val="24"/>
                <w:szCs w:val="24"/>
              </w:rPr>
              <w:t>)</w:t>
            </w:r>
            <w:r w:rsidRPr="00BF459A">
              <w:rPr>
                <w:rFonts w:eastAsia="Times New Roman" w:cstheme="minorHAnsi"/>
                <w:sz w:val="24"/>
                <w:szCs w:val="24"/>
              </w:rPr>
              <w:t xml:space="preserve"> </w:t>
            </w:r>
          </w:p>
        </w:tc>
        <w:tc>
          <w:tcPr>
            <w:tcW w:w="0" w:type="auto"/>
            <w:hideMark/>
          </w:tcPr>
          <w:p w14:paraId="29C45809" w14:textId="67F9C992"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z w:val="24"/>
                <w:szCs w:val="24"/>
              </w:rPr>
              <w:t>14 feet</w:t>
            </w:r>
            <w:r w:rsidRPr="00BF459A">
              <w:rPr>
                <w:rFonts w:eastAsia="Times New Roman" w:cstheme="minorHAnsi"/>
                <w:strike/>
                <w:sz w:val="24"/>
                <w:szCs w:val="24"/>
              </w:rPr>
              <w:t xml:space="preserve"> </w:t>
            </w:r>
          </w:p>
        </w:tc>
        <w:tc>
          <w:tcPr>
            <w:tcW w:w="0" w:type="auto"/>
            <w:hideMark/>
          </w:tcPr>
          <w:p w14:paraId="6C7224BD" w14:textId="0420DDC2" w:rsidR="006C2123" w:rsidRPr="00BF459A" w:rsidRDefault="006C2123" w:rsidP="00BF459A">
            <w:pPr>
              <w:spacing w:after="0" w:line="240" w:lineRule="auto"/>
              <w:contextualSpacing/>
              <w:rPr>
                <w:rFonts w:eastAsia="Times New Roman" w:cstheme="minorHAnsi"/>
                <w:sz w:val="24"/>
                <w:szCs w:val="24"/>
                <w:u w:val="single"/>
              </w:rPr>
            </w:pPr>
          </w:p>
        </w:tc>
      </w:tr>
      <w:tr w:rsidR="00A41D28" w:rsidRPr="00BF459A" w14:paraId="6B5CF0F8" w14:textId="77777777" w:rsidTr="00F24035">
        <w:tc>
          <w:tcPr>
            <w:tcW w:w="0" w:type="auto"/>
            <w:hideMark/>
          </w:tcPr>
          <w:p w14:paraId="5DCEE93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Duplex, Triplex, </w:t>
            </w:r>
            <w:proofErr w:type="spellStart"/>
            <w:r w:rsidRPr="00BF459A">
              <w:rPr>
                <w:rFonts w:eastAsia="Times New Roman" w:cstheme="minorHAnsi"/>
                <w:b/>
                <w:sz w:val="24"/>
                <w:szCs w:val="24"/>
                <w:u w:val="words"/>
              </w:rPr>
              <w:t>Quadplex</w:t>
            </w:r>
            <w:proofErr w:type="spellEnd"/>
            <w:r w:rsidRPr="00BF459A">
              <w:rPr>
                <w:rFonts w:eastAsia="Times New Roman" w:cstheme="minorHAnsi"/>
                <w:b/>
                <w:sz w:val="24"/>
                <w:szCs w:val="24"/>
                <w:u w:val="words"/>
              </w:rPr>
              <w:t>, and Cottage Clusters</w:t>
            </w:r>
          </w:p>
        </w:tc>
        <w:tc>
          <w:tcPr>
            <w:tcW w:w="0" w:type="auto"/>
            <w:hideMark/>
          </w:tcPr>
          <w:p w14:paraId="65D631D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50 feet</w:t>
            </w:r>
          </w:p>
        </w:tc>
        <w:tc>
          <w:tcPr>
            <w:tcW w:w="0" w:type="auto"/>
            <w:hideMark/>
          </w:tcPr>
          <w:p w14:paraId="006C74F8" w14:textId="05B8FB6A" w:rsidR="00A41D28"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May be reduced to </w:t>
            </w:r>
            <w:r w:rsidR="00F90398" w:rsidRPr="00BF459A">
              <w:rPr>
                <w:rFonts w:eastAsia="Times New Roman" w:cstheme="minorHAnsi"/>
                <w:b/>
                <w:sz w:val="24"/>
                <w:szCs w:val="24"/>
                <w:u w:val="words"/>
              </w:rPr>
              <w:t xml:space="preserve">30 </w:t>
            </w:r>
            <w:r w:rsidRPr="00BF459A">
              <w:rPr>
                <w:rFonts w:eastAsia="Times New Roman" w:cstheme="minorHAnsi"/>
                <w:b/>
                <w:sz w:val="24"/>
                <w:szCs w:val="24"/>
                <w:u w:val="words"/>
              </w:rPr>
              <w:t>feet if on a cul-de-sac.</w:t>
            </w:r>
            <w:r w:rsidR="00A41D28" w:rsidRPr="00BF459A">
              <w:rPr>
                <w:rFonts w:eastAsia="Times New Roman" w:cstheme="minorHAnsi"/>
                <w:b/>
                <w:sz w:val="24"/>
                <w:szCs w:val="24"/>
                <w:u w:val="words"/>
              </w:rPr>
              <w:t xml:space="preserve"> May be reduced to 26 feet for Flexible Lot Subdivisions, subject to TDC 36.410.</w:t>
            </w:r>
          </w:p>
          <w:p w14:paraId="65438BF4" w14:textId="78B2DA45" w:rsidR="006C2123" w:rsidRPr="00BF459A" w:rsidRDefault="006C2123" w:rsidP="00BF459A">
            <w:pPr>
              <w:spacing w:after="0" w:line="240" w:lineRule="auto"/>
              <w:contextualSpacing/>
              <w:rPr>
                <w:rFonts w:eastAsia="Times New Roman" w:cstheme="minorHAnsi"/>
                <w:b/>
                <w:sz w:val="24"/>
                <w:szCs w:val="24"/>
                <w:u w:val="words"/>
              </w:rPr>
            </w:pPr>
          </w:p>
        </w:tc>
      </w:tr>
      <w:tr w:rsidR="00995F3D" w:rsidRPr="00BF459A" w14:paraId="11605DCD" w14:textId="77777777" w:rsidTr="00F24035">
        <w:tc>
          <w:tcPr>
            <w:tcW w:w="0" w:type="auto"/>
            <w:hideMark/>
          </w:tcPr>
          <w:p w14:paraId="6795586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w:t>
            </w:r>
          </w:p>
        </w:tc>
        <w:tc>
          <w:tcPr>
            <w:tcW w:w="0" w:type="auto"/>
            <w:hideMark/>
          </w:tcPr>
          <w:p w14:paraId="676E0AA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75 feet </w:t>
            </w:r>
          </w:p>
        </w:tc>
        <w:tc>
          <w:tcPr>
            <w:tcW w:w="0" w:type="auto"/>
            <w:hideMark/>
          </w:tcPr>
          <w:p w14:paraId="039BF70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be 40 feet on a cul-de-sac street. </w:t>
            </w:r>
          </w:p>
        </w:tc>
      </w:tr>
      <w:tr w:rsidR="00995F3D" w:rsidRPr="00BF459A" w14:paraId="63AFA6DF" w14:textId="77777777" w:rsidTr="00F24035">
        <w:tc>
          <w:tcPr>
            <w:tcW w:w="0" w:type="auto"/>
            <w:hideMark/>
          </w:tcPr>
          <w:p w14:paraId="38FB32E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Multi-Family Structure under Condominium Ownership </w:t>
            </w:r>
          </w:p>
        </w:tc>
        <w:tc>
          <w:tcPr>
            <w:tcW w:w="0" w:type="auto"/>
            <w:hideMark/>
          </w:tcPr>
          <w:p w14:paraId="17DD837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feet </w:t>
            </w:r>
          </w:p>
        </w:tc>
        <w:tc>
          <w:tcPr>
            <w:tcW w:w="0" w:type="auto"/>
            <w:hideMark/>
          </w:tcPr>
          <w:p w14:paraId="28085B9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Limited to the primary condominium lot. Minimum lot width at street is 40 feet. </w:t>
            </w:r>
          </w:p>
        </w:tc>
      </w:tr>
      <w:tr w:rsidR="00995F3D" w:rsidRPr="00BF459A" w14:paraId="05BB456B" w14:textId="77777777" w:rsidTr="00F24035">
        <w:tc>
          <w:tcPr>
            <w:tcW w:w="0" w:type="auto"/>
            <w:hideMark/>
          </w:tcPr>
          <w:p w14:paraId="64A1971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All Other Permitted Uses </w:t>
            </w:r>
          </w:p>
        </w:tc>
        <w:tc>
          <w:tcPr>
            <w:tcW w:w="0" w:type="auto"/>
            <w:hideMark/>
          </w:tcPr>
          <w:p w14:paraId="262F5F7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75 feet </w:t>
            </w:r>
          </w:p>
        </w:tc>
        <w:tc>
          <w:tcPr>
            <w:tcW w:w="0" w:type="auto"/>
          </w:tcPr>
          <w:p w14:paraId="026F5FCF"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35ACDAF8" w14:textId="77777777" w:rsidTr="00F24035">
        <w:tc>
          <w:tcPr>
            <w:tcW w:w="0" w:type="auto"/>
            <w:hideMark/>
          </w:tcPr>
          <w:p w14:paraId="7C62DCB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hideMark/>
          </w:tcPr>
          <w:p w14:paraId="77B9FD7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feet </w:t>
            </w:r>
          </w:p>
        </w:tc>
        <w:tc>
          <w:tcPr>
            <w:tcW w:w="0" w:type="auto"/>
            <w:hideMark/>
          </w:tcPr>
          <w:p w14:paraId="353E64C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lot width at street is 40 feet. </w:t>
            </w:r>
          </w:p>
        </w:tc>
      </w:tr>
      <w:tr w:rsidR="00995F3D" w:rsidRPr="00BF459A" w14:paraId="7B3DD16E" w14:textId="77777777" w:rsidTr="00F24035">
        <w:tc>
          <w:tcPr>
            <w:tcW w:w="0" w:type="auto"/>
            <w:hideMark/>
          </w:tcPr>
          <w:p w14:paraId="43592A2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Flag Lots </w:t>
            </w:r>
          </w:p>
        </w:tc>
        <w:tc>
          <w:tcPr>
            <w:tcW w:w="0" w:type="auto"/>
            <w:hideMark/>
          </w:tcPr>
          <w:p w14:paraId="4EB397C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hideMark/>
          </w:tcPr>
          <w:p w14:paraId="5AD367B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Must be sufficient to comply with minimum access requirements of TDC 73C. </w:t>
            </w:r>
          </w:p>
        </w:tc>
      </w:tr>
      <w:tr w:rsidR="006C2123" w:rsidRPr="00BF459A" w14:paraId="2B495F1B" w14:textId="77777777" w:rsidTr="00F24035">
        <w:tc>
          <w:tcPr>
            <w:tcW w:w="0" w:type="auto"/>
            <w:gridSpan w:val="3"/>
            <w:hideMark/>
          </w:tcPr>
          <w:p w14:paraId="0D986AE4" w14:textId="68CF0538"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SETBACKS</w:t>
            </w:r>
            <w:r w:rsidRPr="00BF459A">
              <w:rPr>
                <w:rFonts w:eastAsia="Times New Roman" w:cstheme="minorHAnsi"/>
                <w:sz w:val="24"/>
                <w:szCs w:val="24"/>
              </w:rPr>
              <w:t xml:space="preserve"> </w:t>
            </w:r>
          </w:p>
        </w:tc>
      </w:tr>
      <w:tr w:rsidR="00A41D28" w:rsidRPr="00BF459A" w14:paraId="13ADDA7A" w14:textId="77777777" w:rsidTr="00F24035">
        <w:tc>
          <w:tcPr>
            <w:tcW w:w="0" w:type="auto"/>
            <w:hideMark/>
          </w:tcPr>
          <w:p w14:paraId="38D26414"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Multi-family (5 or more units), Conditional Uses, and Other Permitted Uses Not Listed Below</w:t>
            </w:r>
          </w:p>
        </w:tc>
        <w:tc>
          <w:tcPr>
            <w:tcW w:w="0" w:type="auto"/>
            <w:hideMark/>
          </w:tcPr>
          <w:p w14:paraId="7A5621DD"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Variable by structure height; see Table 41-3a below</w:t>
            </w:r>
          </w:p>
        </w:tc>
        <w:tc>
          <w:tcPr>
            <w:tcW w:w="0" w:type="auto"/>
          </w:tcPr>
          <w:p w14:paraId="555E09E1" w14:textId="77777777" w:rsidR="006C2123" w:rsidRPr="00BF459A" w:rsidRDefault="006C2123" w:rsidP="00BF459A">
            <w:pPr>
              <w:spacing w:after="0" w:line="240" w:lineRule="auto"/>
              <w:contextualSpacing/>
              <w:rPr>
                <w:rFonts w:eastAsia="Times New Roman" w:cstheme="minorHAnsi"/>
                <w:b/>
                <w:sz w:val="24"/>
                <w:szCs w:val="24"/>
                <w:u w:val="words"/>
              </w:rPr>
            </w:pPr>
          </w:p>
        </w:tc>
      </w:tr>
      <w:tr w:rsidR="00A41D28" w:rsidRPr="00BF459A" w14:paraId="584B2C8A" w14:textId="77777777" w:rsidTr="00F24035">
        <w:tc>
          <w:tcPr>
            <w:tcW w:w="0" w:type="auto"/>
          </w:tcPr>
          <w:p w14:paraId="3A1A4872" w14:textId="5AABA753" w:rsidR="009F3957" w:rsidRPr="00BF459A" w:rsidRDefault="00A41D28"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 xml:space="preserve">Single Family Detached, </w:t>
            </w:r>
            <w:r w:rsidR="009F3957" w:rsidRPr="00BF459A">
              <w:rPr>
                <w:rFonts w:eastAsia="Times New Roman" w:cstheme="minorHAnsi"/>
                <w:b/>
                <w:bCs/>
                <w:sz w:val="24"/>
                <w:szCs w:val="24"/>
                <w:u w:val="words"/>
              </w:rPr>
              <w:t xml:space="preserve">Duplex, Townhouse, Triplex, or </w:t>
            </w:r>
            <w:proofErr w:type="spellStart"/>
            <w:r w:rsidR="009F3957" w:rsidRPr="00BF459A">
              <w:rPr>
                <w:rFonts w:eastAsia="Times New Roman" w:cstheme="minorHAnsi"/>
                <w:b/>
                <w:bCs/>
                <w:sz w:val="24"/>
                <w:szCs w:val="24"/>
                <w:u w:val="words"/>
              </w:rPr>
              <w:t>Quadplex</w:t>
            </w:r>
            <w:proofErr w:type="spellEnd"/>
          </w:p>
        </w:tc>
        <w:tc>
          <w:tcPr>
            <w:tcW w:w="0" w:type="auto"/>
          </w:tcPr>
          <w:p w14:paraId="1D5A07BF" w14:textId="77777777" w:rsidR="009F3957" w:rsidRPr="00BF459A" w:rsidRDefault="009F3957" w:rsidP="00BF459A">
            <w:pPr>
              <w:spacing w:after="0" w:line="240" w:lineRule="auto"/>
              <w:contextualSpacing/>
              <w:rPr>
                <w:rFonts w:eastAsia="Times New Roman" w:cstheme="minorHAnsi"/>
                <w:b/>
                <w:sz w:val="24"/>
                <w:szCs w:val="24"/>
                <w:u w:val="words"/>
              </w:rPr>
            </w:pPr>
          </w:p>
        </w:tc>
        <w:tc>
          <w:tcPr>
            <w:tcW w:w="0" w:type="auto"/>
          </w:tcPr>
          <w:p w14:paraId="063F0D59" w14:textId="70BA00BE" w:rsidR="00A41D28"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Single Family Detached only in Flexible Lot Subdivisions, subject to TDC 36.410.</w:t>
            </w:r>
          </w:p>
          <w:p w14:paraId="21E7E50F" w14:textId="77777777" w:rsidR="009F3957" w:rsidRPr="00BF459A" w:rsidRDefault="009F3957" w:rsidP="00BF459A">
            <w:pPr>
              <w:spacing w:after="0" w:line="240" w:lineRule="auto"/>
              <w:contextualSpacing/>
              <w:rPr>
                <w:rFonts w:eastAsia="Times New Roman" w:cstheme="minorHAnsi"/>
                <w:b/>
                <w:sz w:val="24"/>
                <w:szCs w:val="24"/>
                <w:u w:val="words"/>
              </w:rPr>
            </w:pPr>
          </w:p>
        </w:tc>
      </w:tr>
      <w:tr w:rsidR="00A41D28" w:rsidRPr="00BF459A" w14:paraId="3F0C14B5" w14:textId="77777777" w:rsidTr="00F24035">
        <w:tc>
          <w:tcPr>
            <w:tcW w:w="0" w:type="auto"/>
          </w:tcPr>
          <w:p w14:paraId="1B7A7FF2" w14:textId="56718DE9"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Front</w:t>
            </w:r>
          </w:p>
        </w:tc>
        <w:tc>
          <w:tcPr>
            <w:tcW w:w="0" w:type="auto"/>
          </w:tcPr>
          <w:p w14:paraId="458B2315" w14:textId="345DA30F" w:rsidR="009F3957" w:rsidRPr="00BF459A" w:rsidRDefault="00A41D28"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w:t>
            </w:r>
            <w:r w:rsidR="009F3957" w:rsidRPr="00BF459A">
              <w:rPr>
                <w:rFonts w:eastAsia="Times New Roman" w:cstheme="minorHAnsi"/>
                <w:b/>
                <w:sz w:val="24"/>
                <w:szCs w:val="24"/>
                <w:u w:val="words"/>
              </w:rPr>
              <w:t xml:space="preserve"> feet</w:t>
            </w:r>
          </w:p>
        </w:tc>
        <w:tc>
          <w:tcPr>
            <w:tcW w:w="0" w:type="auto"/>
          </w:tcPr>
          <w:p w14:paraId="05CDB101" w14:textId="07453997" w:rsidR="009F3957" w:rsidRPr="00BF459A" w:rsidRDefault="009F3957" w:rsidP="00BF459A">
            <w:pPr>
              <w:spacing w:after="0" w:line="240" w:lineRule="auto"/>
              <w:contextualSpacing/>
              <w:rPr>
                <w:rFonts w:eastAsia="Times New Roman" w:cstheme="minorHAnsi"/>
                <w:b/>
                <w:sz w:val="24"/>
                <w:szCs w:val="24"/>
                <w:u w:val="words"/>
              </w:rPr>
            </w:pPr>
          </w:p>
        </w:tc>
      </w:tr>
      <w:tr w:rsidR="00A41D28" w:rsidRPr="00BF459A" w14:paraId="4BF0B587" w14:textId="77777777" w:rsidTr="00F24035">
        <w:tc>
          <w:tcPr>
            <w:tcW w:w="0" w:type="auto"/>
          </w:tcPr>
          <w:p w14:paraId="19E694D6" w14:textId="6ED8B1EB"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Garage Door</w:t>
            </w:r>
          </w:p>
        </w:tc>
        <w:tc>
          <w:tcPr>
            <w:tcW w:w="0" w:type="auto"/>
          </w:tcPr>
          <w:p w14:paraId="3DE8A637" w14:textId="5044E8DA"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20 feet</w:t>
            </w:r>
          </w:p>
        </w:tc>
        <w:tc>
          <w:tcPr>
            <w:tcW w:w="0" w:type="auto"/>
          </w:tcPr>
          <w:p w14:paraId="213D68F8" w14:textId="70B5B525" w:rsidR="009F3957" w:rsidRPr="00BF459A" w:rsidRDefault="009F3957" w:rsidP="00BF459A">
            <w:pPr>
              <w:spacing w:after="0" w:line="240" w:lineRule="auto"/>
              <w:contextualSpacing/>
              <w:rPr>
                <w:rFonts w:eastAsia="Times New Roman" w:cstheme="minorHAnsi"/>
                <w:b/>
                <w:sz w:val="24"/>
                <w:szCs w:val="24"/>
                <w:u w:val="words"/>
              </w:rPr>
            </w:pPr>
          </w:p>
        </w:tc>
      </w:tr>
      <w:tr w:rsidR="00A41D28" w:rsidRPr="00BF459A" w14:paraId="05AB9829" w14:textId="77777777" w:rsidTr="00F24035">
        <w:tc>
          <w:tcPr>
            <w:tcW w:w="0" w:type="auto"/>
          </w:tcPr>
          <w:p w14:paraId="0521011D" w14:textId="0D9E1EBE"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Side</w:t>
            </w:r>
          </w:p>
        </w:tc>
        <w:tc>
          <w:tcPr>
            <w:tcW w:w="0" w:type="auto"/>
          </w:tcPr>
          <w:p w14:paraId="5E346CAF" w14:textId="6689CD2A"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5 feet</w:t>
            </w:r>
          </w:p>
        </w:tc>
        <w:tc>
          <w:tcPr>
            <w:tcW w:w="0" w:type="auto"/>
          </w:tcPr>
          <w:p w14:paraId="1C3A5A6C" w14:textId="32AA88B7" w:rsidR="009F3957" w:rsidRPr="00BF459A" w:rsidRDefault="009F395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Zero-foot side setbacks permitted for lot or parcel lines where Townhouse units are attached.</w:t>
            </w:r>
          </w:p>
        </w:tc>
      </w:tr>
      <w:tr w:rsidR="00A41D28" w:rsidRPr="00BF459A" w14:paraId="459F920A" w14:textId="77777777" w:rsidTr="00F24035">
        <w:tc>
          <w:tcPr>
            <w:tcW w:w="0" w:type="auto"/>
          </w:tcPr>
          <w:p w14:paraId="25001746" w14:textId="1B39EFE3" w:rsidR="009F3957" w:rsidRPr="00BF459A" w:rsidRDefault="009F3957"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Rear</w:t>
            </w:r>
          </w:p>
        </w:tc>
        <w:tc>
          <w:tcPr>
            <w:tcW w:w="0" w:type="auto"/>
          </w:tcPr>
          <w:p w14:paraId="0F899F17" w14:textId="73EBED2B" w:rsidR="009F3957" w:rsidRPr="00BF459A" w:rsidRDefault="009F3957"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10 feet</w:t>
            </w:r>
          </w:p>
        </w:tc>
        <w:tc>
          <w:tcPr>
            <w:tcW w:w="0" w:type="auto"/>
          </w:tcPr>
          <w:p w14:paraId="2DA8F3D9" w14:textId="77777777" w:rsidR="009F3957" w:rsidRPr="00BF459A" w:rsidRDefault="009F3957" w:rsidP="00BF459A">
            <w:pPr>
              <w:spacing w:after="0" w:line="240" w:lineRule="auto"/>
              <w:contextualSpacing/>
              <w:rPr>
                <w:rFonts w:eastAsia="Times New Roman" w:cstheme="minorHAnsi"/>
                <w:b/>
                <w:sz w:val="24"/>
                <w:szCs w:val="24"/>
                <w:u w:val="single"/>
              </w:rPr>
            </w:pPr>
          </w:p>
        </w:tc>
      </w:tr>
      <w:tr w:rsidR="00A41D28" w:rsidRPr="00BF459A" w14:paraId="603DE33A" w14:textId="77777777" w:rsidTr="00F24035">
        <w:tc>
          <w:tcPr>
            <w:tcW w:w="0" w:type="auto"/>
            <w:hideMark/>
          </w:tcPr>
          <w:p w14:paraId="0FA336B7" w14:textId="77777777" w:rsidR="006C2123" w:rsidRPr="00BF459A" w:rsidRDefault="006C2123" w:rsidP="00BF459A">
            <w:pPr>
              <w:spacing w:after="0" w:line="240" w:lineRule="auto"/>
              <w:contextualSpacing/>
              <w:rPr>
                <w:rFonts w:eastAsia="Times New Roman" w:cstheme="minorHAnsi"/>
                <w:b/>
                <w:bCs/>
                <w:strike/>
                <w:sz w:val="24"/>
                <w:szCs w:val="24"/>
              </w:rPr>
            </w:pPr>
            <w:r w:rsidRPr="00BF459A">
              <w:rPr>
                <w:rFonts w:eastAsia="Times New Roman" w:cstheme="minorHAnsi"/>
                <w:b/>
                <w:bCs/>
                <w:strike/>
                <w:sz w:val="24"/>
                <w:szCs w:val="24"/>
              </w:rPr>
              <w:t>Front Setbacks</w:t>
            </w:r>
          </w:p>
        </w:tc>
        <w:tc>
          <w:tcPr>
            <w:tcW w:w="0" w:type="auto"/>
          </w:tcPr>
          <w:p w14:paraId="0376CD65" w14:textId="77777777" w:rsidR="006C2123" w:rsidRPr="00BF459A" w:rsidRDefault="006C2123" w:rsidP="00BF459A">
            <w:pPr>
              <w:spacing w:after="0" w:line="240" w:lineRule="auto"/>
              <w:contextualSpacing/>
              <w:rPr>
                <w:rFonts w:eastAsia="Times New Roman" w:cstheme="minorHAnsi"/>
                <w:sz w:val="24"/>
                <w:szCs w:val="24"/>
              </w:rPr>
            </w:pPr>
          </w:p>
        </w:tc>
        <w:tc>
          <w:tcPr>
            <w:tcW w:w="0" w:type="auto"/>
            <w:vMerge w:val="restart"/>
          </w:tcPr>
          <w:p w14:paraId="7FB25708" w14:textId="77777777" w:rsidR="006C2123" w:rsidRPr="00BF459A" w:rsidRDefault="006C2123" w:rsidP="00BF459A">
            <w:pPr>
              <w:spacing w:after="0" w:line="240" w:lineRule="auto"/>
              <w:contextualSpacing/>
              <w:rPr>
                <w:rFonts w:eastAsia="Times New Roman" w:cstheme="minorHAnsi"/>
                <w:strike/>
                <w:sz w:val="24"/>
                <w:szCs w:val="24"/>
              </w:rPr>
            </w:pPr>
          </w:p>
          <w:p w14:paraId="77C1C8B6"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Minimum setback to a garage door must be 20 feet. </w:t>
            </w:r>
          </w:p>
        </w:tc>
      </w:tr>
      <w:tr w:rsidR="00A41D28" w:rsidRPr="00BF459A" w14:paraId="2238F29A" w14:textId="77777777" w:rsidTr="00F24035">
        <w:tc>
          <w:tcPr>
            <w:tcW w:w="0" w:type="auto"/>
            <w:hideMark/>
          </w:tcPr>
          <w:p w14:paraId="6AF3F822"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1 story structure </w:t>
            </w:r>
          </w:p>
        </w:tc>
        <w:tc>
          <w:tcPr>
            <w:tcW w:w="0" w:type="auto"/>
            <w:hideMark/>
          </w:tcPr>
          <w:p w14:paraId="2C831A60"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20 feet </w:t>
            </w:r>
          </w:p>
        </w:tc>
        <w:tc>
          <w:tcPr>
            <w:tcW w:w="0" w:type="auto"/>
            <w:vMerge/>
            <w:hideMark/>
          </w:tcPr>
          <w:p w14:paraId="3C97AF9D"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76443B4C" w14:textId="77777777" w:rsidTr="00F24035">
        <w:tc>
          <w:tcPr>
            <w:tcW w:w="0" w:type="auto"/>
            <w:hideMark/>
          </w:tcPr>
          <w:p w14:paraId="7DBFCC3E"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1.5 story structure </w:t>
            </w:r>
          </w:p>
        </w:tc>
        <w:tc>
          <w:tcPr>
            <w:tcW w:w="0" w:type="auto"/>
            <w:hideMark/>
          </w:tcPr>
          <w:p w14:paraId="420B5F9C"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25 feet </w:t>
            </w:r>
          </w:p>
        </w:tc>
        <w:tc>
          <w:tcPr>
            <w:tcW w:w="0" w:type="auto"/>
            <w:vMerge/>
            <w:hideMark/>
          </w:tcPr>
          <w:p w14:paraId="495FAB87"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3A9C4BA1" w14:textId="77777777" w:rsidTr="00F24035">
        <w:tc>
          <w:tcPr>
            <w:tcW w:w="0" w:type="auto"/>
            <w:hideMark/>
          </w:tcPr>
          <w:p w14:paraId="32A3C9F9"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lastRenderedPageBreak/>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2 story structure </w:t>
            </w:r>
          </w:p>
        </w:tc>
        <w:tc>
          <w:tcPr>
            <w:tcW w:w="0" w:type="auto"/>
            <w:hideMark/>
          </w:tcPr>
          <w:p w14:paraId="50881692"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30 feet </w:t>
            </w:r>
          </w:p>
        </w:tc>
        <w:tc>
          <w:tcPr>
            <w:tcW w:w="0" w:type="auto"/>
            <w:vMerge/>
            <w:hideMark/>
          </w:tcPr>
          <w:p w14:paraId="0FD6B2F6"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2949B3B3" w14:textId="77777777" w:rsidTr="00F24035">
        <w:tc>
          <w:tcPr>
            <w:tcW w:w="0" w:type="auto"/>
            <w:hideMark/>
          </w:tcPr>
          <w:p w14:paraId="190E252D"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2.5 story structure </w:t>
            </w:r>
          </w:p>
        </w:tc>
        <w:tc>
          <w:tcPr>
            <w:tcW w:w="0" w:type="auto"/>
            <w:hideMark/>
          </w:tcPr>
          <w:p w14:paraId="4EB4DFFA"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35 feet </w:t>
            </w:r>
          </w:p>
        </w:tc>
        <w:tc>
          <w:tcPr>
            <w:tcW w:w="0" w:type="auto"/>
            <w:vMerge/>
            <w:hideMark/>
          </w:tcPr>
          <w:p w14:paraId="0C014F3E"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30F23AA3" w14:textId="77777777" w:rsidTr="00F24035">
        <w:tc>
          <w:tcPr>
            <w:tcW w:w="0" w:type="auto"/>
            <w:hideMark/>
          </w:tcPr>
          <w:p w14:paraId="0B7F9A05"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Townhouse (or </w:t>
            </w:r>
            <w:proofErr w:type="spellStart"/>
            <w:r w:rsidRPr="00BF459A">
              <w:rPr>
                <w:rFonts w:eastAsia="Times New Roman" w:cstheme="minorHAnsi"/>
                <w:strike/>
                <w:sz w:val="24"/>
                <w:szCs w:val="24"/>
              </w:rPr>
              <w:t>Rowhouse</w:t>
            </w:r>
            <w:proofErr w:type="spellEnd"/>
            <w:r w:rsidRPr="00BF459A">
              <w:rPr>
                <w:rFonts w:eastAsia="Times New Roman" w:cstheme="minorHAnsi"/>
                <w:strike/>
                <w:sz w:val="24"/>
                <w:szCs w:val="24"/>
              </w:rPr>
              <w:t xml:space="preserve">) </w:t>
            </w:r>
          </w:p>
        </w:tc>
        <w:tc>
          <w:tcPr>
            <w:tcW w:w="0" w:type="auto"/>
            <w:hideMark/>
          </w:tcPr>
          <w:p w14:paraId="394469F0" w14:textId="11E961C5" w:rsidR="006C2123" w:rsidRPr="00BF459A" w:rsidRDefault="006C2123" w:rsidP="00BF459A">
            <w:pPr>
              <w:spacing w:after="0" w:line="240" w:lineRule="auto"/>
              <w:contextualSpacing/>
              <w:rPr>
                <w:rFonts w:eastAsia="Times New Roman" w:cstheme="minorHAnsi"/>
                <w:strike/>
                <w:sz w:val="24"/>
                <w:szCs w:val="24"/>
                <w:u w:val="single"/>
              </w:rPr>
            </w:pPr>
            <w:r w:rsidRPr="00BF459A">
              <w:rPr>
                <w:rFonts w:eastAsia="Times New Roman" w:cstheme="minorHAnsi"/>
                <w:strike/>
                <w:sz w:val="24"/>
                <w:szCs w:val="24"/>
              </w:rPr>
              <w:t xml:space="preserve">0-20 feet </w:t>
            </w:r>
          </w:p>
        </w:tc>
        <w:tc>
          <w:tcPr>
            <w:tcW w:w="0" w:type="auto"/>
            <w:hideMark/>
          </w:tcPr>
          <w:p w14:paraId="10A0F7E7" w14:textId="75109CAF"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trike/>
                <w:sz w:val="24"/>
                <w:szCs w:val="24"/>
              </w:rPr>
              <w:t xml:space="preserve">As determined through Architectural Review process. </w:t>
            </w:r>
          </w:p>
          <w:p w14:paraId="0A5318FC" w14:textId="77777777"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z w:val="24"/>
                <w:szCs w:val="24"/>
                <w:u w:val="single"/>
              </w:rPr>
              <w:t xml:space="preserve"> </w:t>
            </w:r>
          </w:p>
        </w:tc>
      </w:tr>
      <w:tr w:rsidR="00A41D28" w:rsidRPr="00BF459A" w14:paraId="3825CB15" w14:textId="77777777" w:rsidTr="00F24035">
        <w:tc>
          <w:tcPr>
            <w:tcW w:w="0" w:type="auto"/>
            <w:hideMark/>
          </w:tcPr>
          <w:p w14:paraId="2AD3BC99" w14:textId="015F2375" w:rsidR="006C2123" w:rsidRPr="00BF459A" w:rsidRDefault="006C2123" w:rsidP="00BF459A">
            <w:pPr>
              <w:spacing w:after="0" w:line="240" w:lineRule="auto"/>
              <w:contextualSpacing/>
              <w:rPr>
                <w:rFonts w:eastAsia="Times New Roman" w:cstheme="minorHAnsi"/>
                <w:b/>
                <w:bCs/>
                <w:strike/>
                <w:sz w:val="24"/>
                <w:szCs w:val="24"/>
              </w:rPr>
            </w:pPr>
            <w:r w:rsidRPr="00BF459A">
              <w:rPr>
                <w:rFonts w:eastAsia="Times New Roman" w:cstheme="minorHAnsi"/>
                <w:b/>
                <w:bCs/>
                <w:strike/>
                <w:sz w:val="24"/>
                <w:szCs w:val="24"/>
              </w:rPr>
              <w:t>Side and Rear Setback</w:t>
            </w:r>
            <w:r w:rsidR="009F3957" w:rsidRPr="00BF459A">
              <w:rPr>
                <w:rFonts w:eastAsia="Times New Roman" w:cstheme="minorHAnsi"/>
                <w:b/>
                <w:bCs/>
                <w:strike/>
                <w:sz w:val="24"/>
                <w:szCs w:val="24"/>
              </w:rPr>
              <w:t>s</w:t>
            </w:r>
            <w:r w:rsidRPr="00BF459A">
              <w:rPr>
                <w:rFonts w:eastAsia="Times New Roman" w:cstheme="minorHAnsi"/>
                <w:b/>
                <w:bCs/>
                <w:strike/>
                <w:sz w:val="24"/>
                <w:szCs w:val="24"/>
              </w:rPr>
              <w:t xml:space="preserve"> </w:t>
            </w:r>
          </w:p>
        </w:tc>
        <w:tc>
          <w:tcPr>
            <w:tcW w:w="0" w:type="auto"/>
          </w:tcPr>
          <w:p w14:paraId="17F6FA79" w14:textId="77777777" w:rsidR="006C2123" w:rsidRPr="00BF459A" w:rsidRDefault="006C2123" w:rsidP="00BF459A">
            <w:pPr>
              <w:spacing w:after="0" w:line="240" w:lineRule="auto"/>
              <w:contextualSpacing/>
              <w:rPr>
                <w:rFonts w:eastAsia="Times New Roman" w:cstheme="minorHAnsi"/>
                <w:strike/>
                <w:sz w:val="24"/>
                <w:szCs w:val="24"/>
              </w:rPr>
            </w:pPr>
          </w:p>
        </w:tc>
        <w:tc>
          <w:tcPr>
            <w:tcW w:w="0" w:type="auto"/>
            <w:vMerge w:val="restart"/>
            <w:hideMark/>
          </w:tcPr>
          <w:p w14:paraId="78F3B2F8"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Where living spaces face a side yard, the minimum setback must be ten feet </w:t>
            </w:r>
          </w:p>
        </w:tc>
      </w:tr>
      <w:tr w:rsidR="00A41D28" w:rsidRPr="00BF459A" w14:paraId="4FD9BA5C" w14:textId="77777777" w:rsidTr="00F24035">
        <w:tc>
          <w:tcPr>
            <w:tcW w:w="0" w:type="auto"/>
            <w:hideMark/>
          </w:tcPr>
          <w:p w14:paraId="1CECA931"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1 story structure </w:t>
            </w:r>
          </w:p>
        </w:tc>
        <w:tc>
          <w:tcPr>
            <w:tcW w:w="0" w:type="auto"/>
            <w:hideMark/>
          </w:tcPr>
          <w:p w14:paraId="3E2377FF"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5 feet </w:t>
            </w:r>
          </w:p>
        </w:tc>
        <w:tc>
          <w:tcPr>
            <w:tcW w:w="0" w:type="auto"/>
            <w:vMerge/>
            <w:hideMark/>
          </w:tcPr>
          <w:p w14:paraId="71BF3824"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76C4BED4" w14:textId="77777777" w:rsidTr="00F24035">
        <w:tc>
          <w:tcPr>
            <w:tcW w:w="0" w:type="auto"/>
            <w:hideMark/>
          </w:tcPr>
          <w:p w14:paraId="6ECF29DF"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1.5 story structure </w:t>
            </w:r>
          </w:p>
        </w:tc>
        <w:tc>
          <w:tcPr>
            <w:tcW w:w="0" w:type="auto"/>
            <w:hideMark/>
          </w:tcPr>
          <w:p w14:paraId="1C8630AC"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7 feet </w:t>
            </w:r>
          </w:p>
        </w:tc>
        <w:tc>
          <w:tcPr>
            <w:tcW w:w="0" w:type="auto"/>
            <w:vMerge/>
            <w:hideMark/>
          </w:tcPr>
          <w:p w14:paraId="6305F63F"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2CA65C2A" w14:textId="77777777" w:rsidTr="00F24035">
        <w:tc>
          <w:tcPr>
            <w:tcW w:w="0" w:type="auto"/>
            <w:hideMark/>
          </w:tcPr>
          <w:p w14:paraId="74D9B317"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2 story structure </w:t>
            </w:r>
          </w:p>
        </w:tc>
        <w:tc>
          <w:tcPr>
            <w:tcW w:w="0" w:type="auto"/>
            <w:hideMark/>
          </w:tcPr>
          <w:p w14:paraId="5EB85EBB"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10 feet </w:t>
            </w:r>
          </w:p>
        </w:tc>
        <w:tc>
          <w:tcPr>
            <w:tcW w:w="0" w:type="auto"/>
            <w:vMerge/>
            <w:hideMark/>
          </w:tcPr>
          <w:p w14:paraId="621722FE" w14:textId="77777777" w:rsidR="006C2123" w:rsidRPr="00BF459A" w:rsidRDefault="006C2123" w:rsidP="00BF459A">
            <w:pPr>
              <w:spacing w:after="0" w:line="240" w:lineRule="auto"/>
              <w:contextualSpacing/>
              <w:rPr>
                <w:rFonts w:eastAsia="Times New Roman" w:cstheme="minorHAnsi"/>
                <w:strike/>
                <w:sz w:val="24"/>
                <w:szCs w:val="24"/>
              </w:rPr>
            </w:pPr>
          </w:p>
        </w:tc>
      </w:tr>
      <w:tr w:rsidR="00A41D28" w:rsidRPr="00BF459A" w14:paraId="1347A2D3" w14:textId="77777777" w:rsidTr="00F24035">
        <w:tc>
          <w:tcPr>
            <w:tcW w:w="0" w:type="auto"/>
            <w:hideMark/>
          </w:tcPr>
          <w:p w14:paraId="052A94B3"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2.5 story structure </w:t>
            </w:r>
          </w:p>
        </w:tc>
        <w:tc>
          <w:tcPr>
            <w:tcW w:w="0" w:type="auto"/>
            <w:hideMark/>
          </w:tcPr>
          <w:p w14:paraId="4D97378C"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12 feet </w:t>
            </w:r>
          </w:p>
        </w:tc>
        <w:tc>
          <w:tcPr>
            <w:tcW w:w="0" w:type="auto"/>
            <w:vMerge/>
            <w:hideMark/>
          </w:tcPr>
          <w:p w14:paraId="3D3AC941" w14:textId="77777777" w:rsidR="006C2123" w:rsidRPr="00BF459A" w:rsidRDefault="006C2123" w:rsidP="00BF459A">
            <w:pPr>
              <w:spacing w:after="0" w:line="240" w:lineRule="auto"/>
              <w:contextualSpacing/>
              <w:rPr>
                <w:rFonts w:eastAsia="Times New Roman" w:cstheme="minorHAnsi"/>
                <w:strike/>
                <w:sz w:val="24"/>
                <w:szCs w:val="24"/>
              </w:rPr>
            </w:pPr>
          </w:p>
        </w:tc>
      </w:tr>
      <w:tr w:rsidR="0037049F" w:rsidRPr="00BF459A" w14:paraId="77430C37" w14:textId="77777777" w:rsidTr="00F24035">
        <w:tc>
          <w:tcPr>
            <w:tcW w:w="0" w:type="auto"/>
            <w:hideMark/>
          </w:tcPr>
          <w:p w14:paraId="049BD56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Corner Lots </w:t>
            </w:r>
          </w:p>
        </w:tc>
        <w:tc>
          <w:tcPr>
            <w:tcW w:w="0" w:type="auto"/>
            <w:hideMark/>
          </w:tcPr>
          <w:p w14:paraId="69565DD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hideMark/>
          </w:tcPr>
          <w:p w14:paraId="315A7B9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On corner lots, the setback is the same as the front yard setback on any side facing a street other than an alley </w:t>
            </w:r>
            <w:r w:rsidRPr="00BF459A">
              <w:rPr>
                <w:rFonts w:eastAsia="Times New Roman" w:cstheme="minorHAnsi"/>
                <w:b/>
                <w:sz w:val="24"/>
                <w:szCs w:val="24"/>
                <w:u w:val="words"/>
              </w:rPr>
              <w:t>except for duplexes, triplexes, and quadplexes where the setback is 10 feet.</w:t>
            </w:r>
          </w:p>
        </w:tc>
      </w:tr>
      <w:tr w:rsidR="004E2A5B" w:rsidRPr="00BF459A" w14:paraId="61537845" w14:textId="77777777" w:rsidTr="00F24035">
        <w:tc>
          <w:tcPr>
            <w:tcW w:w="0" w:type="auto"/>
            <w:gridSpan w:val="3"/>
          </w:tcPr>
          <w:p w14:paraId="6402FA91" w14:textId="24BFB7E9" w:rsidR="004E2A5B" w:rsidRPr="00BF459A" w:rsidRDefault="004E2A5B"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Other Development Types</w:t>
            </w:r>
          </w:p>
        </w:tc>
      </w:tr>
      <w:tr w:rsidR="0037049F" w:rsidRPr="00BF459A" w14:paraId="1F6896C8" w14:textId="77777777" w:rsidTr="00F24035">
        <w:tc>
          <w:tcPr>
            <w:tcW w:w="0" w:type="auto"/>
          </w:tcPr>
          <w:p w14:paraId="2267318E" w14:textId="3B059CD1" w:rsidR="004E2A5B" w:rsidRPr="00BF459A" w:rsidRDefault="004E2A5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w:t>
            </w:r>
          </w:p>
        </w:tc>
        <w:tc>
          <w:tcPr>
            <w:tcW w:w="0" w:type="auto"/>
          </w:tcPr>
          <w:p w14:paraId="6BE4D4F2" w14:textId="16177220" w:rsidR="004E2A5B" w:rsidRPr="00BF459A" w:rsidRDefault="004E2A5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 feet on all sides</w:t>
            </w:r>
          </w:p>
        </w:tc>
        <w:tc>
          <w:tcPr>
            <w:tcW w:w="0" w:type="auto"/>
          </w:tcPr>
          <w:p w14:paraId="44CA493E" w14:textId="5FA4384B" w:rsidR="004E2A5B" w:rsidRPr="00BF459A" w:rsidRDefault="004E2A5B"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Minimum distance of 10 feet between units in a cottage cluster.</w:t>
            </w:r>
          </w:p>
        </w:tc>
      </w:tr>
      <w:tr w:rsidR="0037049F" w:rsidRPr="00BF459A" w14:paraId="053BAB26" w14:textId="77777777" w:rsidTr="00F24035">
        <w:tc>
          <w:tcPr>
            <w:tcW w:w="0" w:type="auto"/>
            <w:hideMark/>
          </w:tcPr>
          <w:p w14:paraId="6238901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Distance Between Buildings within One </w:t>
            </w:r>
            <w:r w:rsidRPr="00BF459A">
              <w:rPr>
                <w:rFonts w:eastAsia="Times New Roman" w:cstheme="minorHAnsi"/>
                <w:sz w:val="24"/>
                <w:szCs w:val="24"/>
              </w:rPr>
              <w:br/>
              <w:t xml:space="preserve">Development </w:t>
            </w:r>
          </w:p>
        </w:tc>
        <w:tc>
          <w:tcPr>
            <w:tcW w:w="0" w:type="auto"/>
            <w:hideMark/>
          </w:tcPr>
          <w:p w14:paraId="2EFBC03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 feet </w:t>
            </w:r>
          </w:p>
        </w:tc>
        <w:tc>
          <w:tcPr>
            <w:tcW w:w="0" w:type="auto"/>
            <w:hideMark/>
          </w:tcPr>
          <w:p w14:paraId="0B09778A" w14:textId="0BEBC627"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trike/>
                <w:sz w:val="24"/>
                <w:szCs w:val="24"/>
              </w:rPr>
              <w:t>For Townhouses, determined through the Architectural Review process.</w:t>
            </w:r>
            <w:r w:rsidRPr="00BF459A">
              <w:rPr>
                <w:rFonts w:eastAsia="Times New Roman" w:cstheme="minorHAnsi"/>
                <w:sz w:val="24"/>
                <w:szCs w:val="24"/>
              </w:rPr>
              <w:t xml:space="preserve"> </w:t>
            </w:r>
          </w:p>
        </w:tc>
      </w:tr>
      <w:tr w:rsidR="00995F3D" w:rsidRPr="00BF459A" w14:paraId="696523A4" w14:textId="77777777" w:rsidTr="00F24035">
        <w:tc>
          <w:tcPr>
            <w:tcW w:w="0" w:type="auto"/>
            <w:hideMark/>
          </w:tcPr>
          <w:p w14:paraId="5D21854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Parking and Vehicle Circulation Areas </w:t>
            </w:r>
          </w:p>
        </w:tc>
        <w:tc>
          <w:tcPr>
            <w:tcW w:w="0" w:type="auto"/>
            <w:hideMark/>
          </w:tcPr>
          <w:p w14:paraId="6A01EE2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 feet </w:t>
            </w:r>
          </w:p>
        </w:tc>
        <w:tc>
          <w:tcPr>
            <w:tcW w:w="0" w:type="auto"/>
            <w:hideMark/>
          </w:tcPr>
          <w:p w14:paraId="6719F1F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For Townhouses, determined through the Architectural Review process </w:t>
            </w:r>
          </w:p>
        </w:tc>
      </w:tr>
      <w:tr w:rsidR="00995F3D" w:rsidRPr="00BF459A" w14:paraId="514E0750" w14:textId="77777777" w:rsidTr="00F24035">
        <w:tc>
          <w:tcPr>
            <w:tcW w:w="0" w:type="auto"/>
            <w:hideMark/>
          </w:tcPr>
          <w:p w14:paraId="6815354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hideMark/>
          </w:tcPr>
          <w:p w14:paraId="10A9B17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c>
          <w:tcPr>
            <w:tcW w:w="0" w:type="auto"/>
            <w:hideMark/>
          </w:tcPr>
          <w:p w14:paraId="59093549" w14:textId="6B120066"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As determined through Architectural Review process</w:t>
            </w:r>
            <w:r w:rsidRPr="00BF459A">
              <w:rPr>
                <w:rFonts w:eastAsia="Times New Roman" w:cstheme="minorHAnsi"/>
                <w:strike/>
                <w:sz w:val="24"/>
                <w:szCs w:val="24"/>
              </w:rPr>
              <w:t>. No minimum setback must be</w:t>
            </w:r>
            <w:r w:rsidR="00D369CB" w:rsidRPr="00BF459A">
              <w:rPr>
                <w:rFonts w:eastAsia="Times New Roman" w:cstheme="minorHAnsi"/>
                <w:b/>
                <w:sz w:val="24"/>
                <w:szCs w:val="24"/>
                <w:u w:val="single"/>
              </w:rPr>
              <w:t>, no</w:t>
            </w:r>
            <w:r w:rsidRPr="00BF459A">
              <w:rPr>
                <w:rFonts w:eastAsia="Times New Roman" w:cstheme="minorHAnsi"/>
                <w:sz w:val="24"/>
                <w:szCs w:val="24"/>
              </w:rPr>
              <w:t xml:space="preserve"> greater than 50 feet </w:t>
            </w:r>
          </w:p>
        </w:tc>
      </w:tr>
      <w:tr w:rsidR="00995F3D" w:rsidRPr="00BF459A" w14:paraId="3B302AE2" w14:textId="77777777" w:rsidTr="00F24035">
        <w:tc>
          <w:tcPr>
            <w:tcW w:w="0" w:type="auto"/>
            <w:hideMark/>
          </w:tcPr>
          <w:p w14:paraId="397B611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Any Yard Area Adjacent to </w:t>
            </w:r>
            <w:r w:rsidRPr="00BF459A">
              <w:rPr>
                <w:rFonts w:eastAsia="Times New Roman" w:cstheme="minorHAnsi"/>
                <w:sz w:val="24"/>
                <w:szCs w:val="24"/>
              </w:rPr>
              <w:br/>
              <w:t xml:space="preserve">Basalt Creek Parkway </w:t>
            </w:r>
          </w:p>
        </w:tc>
        <w:tc>
          <w:tcPr>
            <w:tcW w:w="0" w:type="auto"/>
            <w:hideMark/>
          </w:tcPr>
          <w:p w14:paraId="4D480E0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feet </w:t>
            </w:r>
          </w:p>
        </w:tc>
        <w:tc>
          <w:tcPr>
            <w:tcW w:w="0" w:type="auto"/>
          </w:tcPr>
          <w:p w14:paraId="604E6972"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46185BE4" w14:textId="77777777" w:rsidTr="00F24035">
        <w:tc>
          <w:tcPr>
            <w:tcW w:w="0" w:type="auto"/>
            <w:gridSpan w:val="3"/>
            <w:hideMark/>
          </w:tcPr>
          <w:p w14:paraId="41E9EC3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STRUCTURE HEIGHT</w:t>
            </w:r>
            <w:r w:rsidRPr="00BF459A">
              <w:rPr>
                <w:rFonts w:eastAsia="Times New Roman" w:cstheme="minorHAnsi"/>
                <w:sz w:val="24"/>
                <w:szCs w:val="24"/>
              </w:rPr>
              <w:t xml:space="preserve"> </w:t>
            </w:r>
          </w:p>
        </w:tc>
      </w:tr>
      <w:tr w:rsidR="0037049F" w:rsidRPr="00BF459A" w14:paraId="0839813E" w14:textId="77777777" w:rsidTr="00F24035">
        <w:tc>
          <w:tcPr>
            <w:tcW w:w="0" w:type="auto"/>
            <w:hideMark/>
          </w:tcPr>
          <w:p w14:paraId="2F8A061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All Uses </w:t>
            </w:r>
          </w:p>
        </w:tc>
        <w:tc>
          <w:tcPr>
            <w:tcW w:w="0" w:type="auto"/>
            <w:hideMark/>
          </w:tcPr>
          <w:p w14:paraId="5D19103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35 feet </w:t>
            </w:r>
          </w:p>
        </w:tc>
        <w:tc>
          <w:tcPr>
            <w:tcW w:w="0" w:type="auto"/>
            <w:hideMark/>
          </w:tcPr>
          <w:p w14:paraId="258F5EED" w14:textId="0ADC8D7E" w:rsidR="006C2123" w:rsidRPr="00BF459A" w:rsidRDefault="006C2123" w:rsidP="00BF459A">
            <w:pPr>
              <w:spacing w:after="0" w:line="240" w:lineRule="auto"/>
              <w:contextualSpacing/>
              <w:rPr>
                <w:rFonts w:eastAsia="Times New Roman" w:cstheme="minorHAnsi"/>
                <w:sz w:val="24"/>
                <w:szCs w:val="24"/>
                <w:u w:val="single"/>
              </w:rPr>
            </w:pPr>
            <w:r w:rsidRPr="00BF459A">
              <w:rPr>
                <w:rFonts w:eastAsia="Times New Roman" w:cstheme="minorHAnsi"/>
                <w:strike/>
                <w:sz w:val="24"/>
                <w:szCs w:val="24"/>
              </w:rPr>
              <w:t>May be increased to a maximum of 50 feet with a conditional use permit,</w:t>
            </w:r>
            <w:r w:rsidRPr="00BF459A">
              <w:rPr>
                <w:rFonts w:eastAsia="Times New Roman" w:cstheme="minorHAnsi"/>
                <w:sz w:val="24"/>
                <w:szCs w:val="24"/>
              </w:rPr>
              <w:t xml:space="preserve"> </w:t>
            </w:r>
            <w:r w:rsidR="00995F3D" w:rsidRPr="00BF459A">
              <w:rPr>
                <w:rFonts w:eastAsia="Times New Roman" w:cstheme="minorHAnsi"/>
                <w:sz w:val="24"/>
                <w:szCs w:val="24"/>
              </w:rPr>
              <w:t>I</w:t>
            </w:r>
            <w:r w:rsidRPr="00BF459A">
              <w:rPr>
                <w:rFonts w:eastAsia="Times New Roman" w:cstheme="minorHAnsi"/>
                <w:sz w:val="24"/>
                <w:szCs w:val="24"/>
              </w:rPr>
              <w:t xml:space="preserve">f all setbacks are </w:t>
            </w:r>
            <w:r w:rsidR="00995F3D" w:rsidRPr="00BF459A">
              <w:rPr>
                <w:rFonts w:eastAsia="Times New Roman" w:cstheme="minorHAnsi"/>
                <w:b/>
                <w:sz w:val="24"/>
                <w:szCs w:val="24"/>
                <w:u w:val="words"/>
              </w:rPr>
              <w:t>equal to or greater</w:t>
            </w:r>
            <w:r w:rsidR="00995F3D" w:rsidRPr="00BF459A">
              <w:rPr>
                <w:rFonts w:eastAsia="Times New Roman" w:cstheme="minorHAnsi"/>
                <w:sz w:val="24"/>
                <w:szCs w:val="24"/>
                <w:u w:val="single"/>
              </w:rPr>
              <w:t xml:space="preserve"> </w:t>
            </w:r>
            <w:r w:rsidRPr="00BF459A">
              <w:rPr>
                <w:rFonts w:eastAsia="Times New Roman" w:cstheme="minorHAnsi"/>
                <w:strike/>
                <w:sz w:val="24"/>
                <w:szCs w:val="24"/>
              </w:rPr>
              <w:t>not less</w:t>
            </w:r>
            <w:r w:rsidRPr="00BF459A">
              <w:rPr>
                <w:rFonts w:eastAsia="Times New Roman" w:cstheme="minorHAnsi"/>
                <w:sz w:val="24"/>
                <w:szCs w:val="24"/>
              </w:rPr>
              <w:t xml:space="preserve"> than 1½ times the height of the building</w:t>
            </w:r>
            <w:r w:rsidR="00995F3D" w:rsidRPr="00BF459A">
              <w:rPr>
                <w:rFonts w:eastAsia="Times New Roman" w:cstheme="minorHAnsi"/>
                <w:b/>
                <w:sz w:val="24"/>
                <w:szCs w:val="24"/>
                <w:u w:val="words"/>
              </w:rPr>
              <w:t>, the height may be increased to a maximum of 50 feet with a conditional use permit.</w:t>
            </w:r>
            <w:r w:rsidR="00995F3D" w:rsidRPr="00BF459A">
              <w:rPr>
                <w:rFonts w:eastAsia="Times New Roman" w:cstheme="minorHAnsi"/>
                <w:sz w:val="24"/>
                <w:szCs w:val="24"/>
                <w:u w:val="single"/>
              </w:rPr>
              <w:t xml:space="preserve"> </w:t>
            </w:r>
          </w:p>
        </w:tc>
      </w:tr>
      <w:tr w:rsidR="006C2123" w:rsidRPr="00BF459A" w14:paraId="5F8E703F" w14:textId="77777777" w:rsidTr="00F24035">
        <w:tc>
          <w:tcPr>
            <w:tcW w:w="0" w:type="auto"/>
            <w:gridSpan w:val="3"/>
            <w:hideMark/>
          </w:tcPr>
          <w:p w14:paraId="211FE48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LOT COVERAGE</w:t>
            </w:r>
            <w:r w:rsidRPr="00BF459A">
              <w:rPr>
                <w:rFonts w:eastAsia="Times New Roman" w:cstheme="minorHAnsi"/>
                <w:sz w:val="24"/>
                <w:szCs w:val="24"/>
              </w:rPr>
              <w:t xml:space="preserve"> </w:t>
            </w:r>
          </w:p>
        </w:tc>
      </w:tr>
      <w:tr w:rsidR="0037049F" w:rsidRPr="00BF459A" w14:paraId="316BC4FF" w14:textId="77777777" w:rsidTr="00F24035">
        <w:tc>
          <w:tcPr>
            <w:tcW w:w="0" w:type="auto"/>
            <w:hideMark/>
          </w:tcPr>
          <w:p w14:paraId="767507FC"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Duplex</w:t>
            </w:r>
          </w:p>
        </w:tc>
        <w:tc>
          <w:tcPr>
            <w:tcW w:w="0" w:type="auto"/>
            <w:hideMark/>
          </w:tcPr>
          <w:p w14:paraId="02C04C5B" w14:textId="534B5C5C" w:rsidR="006C2123" w:rsidRPr="00BF459A" w:rsidRDefault="004E2A5B"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60%</w:t>
            </w:r>
          </w:p>
        </w:tc>
        <w:tc>
          <w:tcPr>
            <w:tcW w:w="0" w:type="auto"/>
          </w:tcPr>
          <w:p w14:paraId="263DF1A3" w14:textId="77777777" w:rsidR="006C2123" w:rsidRPr="00BF459A" w:rsidRDefault="006C2123" w:rsidP="00BF459A">
            <w:pPr>
              <w:spacing w:after="0" w:line="240" w:lineRule="auto"/>
              <w:contextualSpacing/>
              <w:rPr>
                <w:rFonts w:eastAsia="Times New Roman" w:cstheme="minorHAnsi"/>
                <w:b/>
                <w:sz w:val="24"/>
                <w:szCs w:val="24"/>
                <w:u w:val="single"/>
              </w:rPr>
            </w:pPr>
          </w:p>
        </w:tc>
      </w:tr>
      <w:tr w:rsidR="0037049F" w:rsidRPr="00BF459A" w14:paraId="74A92535" w14:textId="77777777" w:rsidTr="00F24035">
        <w:tc>
          <w:tcPr>
            <w:tcW w:w="0" w:type="auto"/>
            <w:hideMark/>
          </w:tcPr>
          <w:p w14:paraId="0E713FC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Townhouse </w:t>
            </w:r>
            <w:r w:rsidRPr="00BF459A">
              <w:rPr>
                <w:rFonts w:eastAsia="Times New Roman" w:cstheme="minorHAnsi"/>
                <w:strike/>
                <w:sz w:val="24"/>
                <w:szCs w:val="24"/>
              </w:rPr>
              <w:t xml:space="preserve">(or </w:t>
            </w:r>
            <w:proofErr w:type="spellStart"/>
            <w:r w:rsidRPr="00BF459A">
              <w:rPr>
                <w:rFonts w:eastAsia="Times New Roman" w:cstheme="minorHAnsi"/>
                <w:strike/>
                <w:sz w:val="24"/>
                <w:szCs w:val="24"/>
              </w:rPr>
              <w:t>Rowhouse</w:t>
            </w:r>
            <w:proofErr w:type="spellEnd"/>
            <w:r w:rsidRPr="00BF459A">
              <w:rPr>
                <w:rFonts w:eastAsia="Times New Roman" w:cstheme="minorHAnsi"/>
                <w:strike/>
                <w:sz w:val="24"/>
                <w:szCs w:val="24"/>
              </w:rPr>
              <w:t xml:space="preserve">) </w:t>
            </w:r>
          </w:p>
        </w:tc>
        <w:tc>
          <w:tcPr>
            <w:tcW w:w="0" w:type="auto"/>
            <w:hideMark/>
          </w:tcPr>
          <w:p w14:paraId="29A7B624" w14:textId="4411E6D1"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90% </w:t>
            </w:r>
            <w:r w:rsidR="0037049F" w:rsidRPr="00BF459A">
              <w:rPr>
                <w:rFonts w:eastAsia="Times New Roman" w:cstheme="minorHAnsi"/>
                <w:b/>
                <w:sz w:val="24"/>
                <w:szCs w:val="24"/>
                <w:u w:val="single"/>
              </w:rPr>
              <w:t>75%</w:t>
            </w:r>
          </w:p>
        </w:tc>
        <w:tc>
          <w:tcPr>
            <w:tcW w:w="0" w:type="auto"/>
          </w:tcPr>
          <w:p w14:paraId="2203538E" w14:textId="77777777" w:rsidR="006C2123" w:rsidRPr="00BF459A" w:rsidRDefault="006C2123" w:rsidP="00BF459A">
            <w:pPr>
              <w:spacing w:after="0" w:line="240" w:lineRule="auto"/>
              <w:contextualSpacing/>
              <w:rPr>
                <w:rFonts w:eastAsia="Times New Roman" w:cstheme="minorHAnsi"/>
                <w:sz w:val="24"/>
                <w:szCs w:val="24"/>
              </w:rPr>
            </w:pPr>
          </w:p>
        </w:tc>
      </w:tr>
      <w:tr w:rsidR="0037049F" w:rsidRPr="00BF459A" w14:paraId="4B80E342" w14:textId="77777777" w:rsidTr="00F24035">
        <w:tc>
          <w:tcPr>
            <w:tcW w:w="0" w:type="auto"/>
            <w:hideMark/>
          </w:tcPr>
          <w:p w14:paraId="18054C0E"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Triplex</w:t>
            </w:r>
          </w:p>
        </w:tc>
        <w:tc>
          <w:tcPr>
            <w:tcW w:w="0" w:type="auto"/>
            <w:hideMark/>
          </w:tcPr>
          <w:p w14:paraId="1E437AD9" w14:textId="1D453142" w:rsidR="006C2123" w:rsidRPr="00BF459A" w:rsidRDefault="004E2A5B"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60%</w:t>
            </w:r>
          </w:p>
        </w:tc>
        <w:tc>
          <w:tcPr>
            <w:tcW w:w="0" w:type="auto"/>
          </w:tcPr>
          <w:p w14:paraId="1DCC8E6E" w14:textId="77777777" w:rsidR="006C2123" w:rsidRPr="00BF459A" w:rsidRDefault="006C2123" w:rsidP="00BF459A">
            <w:pPr>
              <w:spacing w:after="0" w:line="240" w:lineRule="auto"/>
              <w:contextualSpacing/>
              <w:rPr>
                <w:rFonts w:eastAsia="Times New Roman" w:cstheme="minorHAnsi"/>
                <w:b/>
                <w:sz w:val="24"/>
                <w:szCs w:val="24"/>
                <w:u w:val="single"/>
              </w:rPr>
            </w:pPr>
          </w:p>
        </w:tc>
      </w:tr>
      <w:tr w:rsidR="0037049F" w:rsidRPr="00BF459A" w14:paraId="47F463FF" w14:textId="77777777" w:rsidTr="00F24035">
        <w:tc>
          <w:tcPr>
            <w:tcW w:w="0" w:type="auto"/>
            <w:hideMark/>
          </w:tcPr>
          <w:p w14:paraId="2A9B37E4" w14:textId="77777777" w:rsidR="006C2123" w:rsidRPr="00BF459A" w:rsidRDefault="006C2123" w:rsidP="00BF459A">
            <w:pPr>
              <w:spacing w:after="0" w:line="240" w:lineRule="auto"/>
              <w:contextualSpacing/>
              <w:rPr>
                <w:rFonts w:eastAsia="Times New Roman" w:cstheme="minorHAnsi"/>
                <w:b/>
                <w:sz w:val="24"/>
                <w:szCs w:val="24"/>
                <w:u w:val="single"/>
              </w:rPr>
            </w:pPr>
            <w:proofErr w:type="spellStart"/>
            <w:r w:rsidRPr="00BF459A">
              <w:rPr>
                <w:rFonts w:eastAsia="Times New Roman" w:cstheme="minorHAnsi"/>
                <w:b/>
                <w:sz w:val="24"/>
                <w:szCs w:val="24"/>
                <w:u w:val="single"/>
              </w:rPr>
              <w:t>Quadplex</w:t>
            </w:r>
            <w:proofErr w:type="spellEnd"/>
          </w:p>
        </w:tc>
        <w:tc>
          <w:tcPr>
            <w:tcW w:w="0" w:type="auto"/>
            <w:hideMark/>
          </w:tcPr>
          <w:p w14:paraId="1FBBE24C" w14:textId="196D62B3" w:rsidR="006C2123" w:rsidRPr="00BF459A" w:rsidRDefault="004E2A5B"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60%</w:t>
            </w:r>
          </w:p>
        </w:tc>
        <w:tc>
          <w:tcPr>
            <w:tcW w:w="0" w:type="auto"/>
          </w:tcPr>
          <w:p w14:paraId="05E5477E" w14:textId="77777777" w:rsidR="006C2123" w:rsidRPr="00BF459A" w:rsidRDefault="006C2123" w:rsidP="00BF459A">
            <w:pPr>
              <w:spacing w:after="0" w:line="240" w:lineRule="auto"/>
              <w:contextualSpacing/>
              <w:rPr>
                <w:rFonts w:eastAsia="Times New Roman" w:cstheme="minorHAnsi"/>
                <w:b/>
                <w:sz w:val="24"/>
                <w:szCs w:val="24"/>
                <w:u w:val="single"/>
              </w:rPr>
            </w:pPr>
          </w:p>
        </w:tc>
      </w:tr>
      <w:tr w:rsidR="0037049F" w:rsidRPr="00BF459A" w14:paraId="24FAB366" w14:textId="77777777" w:rsidTr="00F24035">
        <w:tc>
          <w:tcPr>
            <w:tcW w:w="0" w:type="auto"/>
            <w:hideMark/>
          </w:tcPr>
          <w:p w14:paraId="05AD0276" w14:textId="77777777" w:rsidR="006C2123" w:rsidRPr="00BF459A" w:rsidRDefault="006C2123"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lastRenderedPageBreak/>
              <w:t>Cottage Cluster</w:t>
            </w:r>
          </w:p>
        </w:tc>
        <w:tc>
          <w:tcPr>
            <w:tcW w:w="0" w:type="auto"/>
            <w:hideMark/>
          </w:tcPr>
          <w:p w14:paraId="59440DA8" w14:textId="4C231760" w:rsidR="006C2123" w:rsidRPr="00BF459A" w:rsidRDefault="0037049F" w:rsidP="00BF459A">
            <w:pPr>
              <w:spacing w:after="0" w:line="240" w:lineRule="auto"/>
              <w:contextualSpacing/>
              <w:rPr>
                <w:rFonts w:eastAsia="Times New Roman" w:cstheme="minorHAnsi"/>
                <w:b/>
                <w:sz w:val="24"/>
                <w:szCs w:val="24"/>
                <w:u w:val="single"/>
              </w:rPr>
            </w:pPr>
            <w:r w:rsidRPr="00BF459A">
              <w:rPr>
                <w:rFonts w:eastAsia="Times New Roman" w:cstheme="minorHAnsi"/>
                <w:b/>
                <w:sz w:val="24"/>
                <w:szCs w:val="24"/>
                <w:u w:val="single"/>
              </w:rPr>
              <w:t>75%</w:t>
            </w:r>
          </w:p>
        </w:tc>
        <w:tc>
          <w:tcPr>
            <w:tcW w:w="0" w:type="auto"/>
          </w:tcPr>
          <w:p w14:paraId="22CCC6FE" w14:textId="77777777" w:rsidR="006C2123" w:rsidRPr="00BF459A" w:rsidRDefault="006C2123" w:rsidP="00BF459A">
            <w:pPr>
              <w:spacing w:after="0" w:line="240" w:lineRule="auto"/>
              <w:contextualSpacing/>
              <w:rPr>
                <w:rFonts w:eastAsia="Times New Roman" w:cstheme="minorHAnsi"/>
                <w:b/>
                <w:sz w:val="24"/>
                <w:szCs w:val="24"/>
                <w:u w:val="single"/>
              </w:rPr>
            </w:pPr>
          </w:p>
        </w:tc>
      </w:tr>
      <w:tr w:rsidR="0037049F" w:rsidRPr="00BF459A" w14:paraId="58562E91" w14:textId="77777777" w:rsidTr="00F24035">
        <w:tc>
          <w:tcPr>
            <w:tcW w:w="0" w:type="auto"/>
            <w:hideMark/>
          </w:tcPr>
          <w:p w14:paraId="40C1219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All Other Permitted Uses </w:t>
            </w:r>
          </w:p>
        </w:tc>
        <w:tc>
          <w:tcPr>
            <w:tcW w:w="0" w:type="auto"/>
            <w:hideMark/>
          </w:tcPr>
          <w:p w14:paraId="4C31F63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40% </w:t>
            </w:r>
          </w:p>
        </w:tc>
        <w:tc>
          <w:tcPr>
            <w:tcW w:w="0" w:type="auto"/>
          </w:tcPr>
          <w:p w14:paraId="33BF98D0" w14:textId="77777777" w:rsidR="006C2123" w:rsidRPr="00BF459A" w:rsidRDefault="006C2123" w:rsidP="00BF459A">
            <w:pPr>
              <w:spacing w:after="0" w:line="240" w:lineRule="auto"/>
              <w:contextualSpacing/>
              <w:rPr>
                <w:rFonts w:eastAsia="Times New Roman" w:cstheme="minorHAnsi"/>
                <w:sz w:val="24"/>
                <w:szCs w:val="24"/>
              </w:rPr>
            </w:pPr>
          </w:p>
        </w:tc>
      </w:tr>
      <w:tr w:rsidR="00995F3D" w:rsidRPr="00BF459A" w14:paraId="596D2D99" w14:textId="77777777" w:rsidTr="00F24035">
        <w:tc>
          <w:tcPr>
            <w:tcW w:w="0" w:type="auto"/>
            <w:hideMark/>
          </w:tcPr>
          <w:p w14:paraId="7D4543B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Conditional Uses </w:t>
            </w:r>
          </w:p>
        </w:tc>
        <w:tc>
          <w:tcPr>
            <w:tcW w:w="0" w:type="auto"/>
            <w:hideMark/>
          </w:tcPr>
          <w:p w14:paraId="6542E76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45% </w:t>
            </w:r>
          </w:p>
        </w:tc>
        <w:tc>
          <w:tcPr>
            <w:tcW w:w="0" w:type="auto"/>
          </w:tcPr>
          <w:p w14:paraId="52B3DE8A" w14:textId="77777777" w:rsidR="006C2123" w:rsidRPr="00BF459A" w:rsidRDefault="006C2123" w:rsidP="00BF459A">
            <w:pPr>
              <w:spacing w:after="0" w:line="240" w:lineRule="auto"/>
              <w:contextualSpacing/>
              <w:rPr>
                <w:rFonts w:eastAsia="Times New Roman" w:cstheme="minorHAnsi"/>
                <w:sz w:val="24"/>
                <w:szCs w:val="24"/>
              </w:rPr>
            </w:pPr>
          </w:p>
        </w:tc>
      </w:tr>
    </w:tbl>
    <w:p w14:paraId="4C7B1BC6"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sz w:val="24"/>
          <w:szCs w:val="24"/>
        </w:rPr>
        <w:t> </w:t>
      </w:r>
    </w:p>
    <w:p w14:paraId="29E568ED" w14:textId="77777777" w:rsidR="006C2123" w:rsidRPr="00BF459A" w:rsidRDefault="006C2123" w:rsidP="00BF459A">
      <w:pPr>
        <w:pStyle w:val="bc0"/>
        <w:spacing w:after="0"/>
        <w:contextualSpacing/>
        <w:rPr>
          <w:rFonts w:asciiTheme="minorHAnsi" w:hAnsiTheme="minorHAnsi" w:cstheme="minorHAnsi"/>
          <w:b/>
          <w:sz w:val="24"/>
          <w:szCs w:val="24"/>
          <w:u w:val="words"/>
        </w:rPr>
      </w:pPr>
      <w:r w:rsidRPr="00BF459A">
        <w:rPr>
          <w:rFonts w:asciiTheme="minorHAnsi" w:hAnsiTheme="minorHAnsi" w:cstheme="minorHAnsi"/>
          <w:b/>
          <w:bCs/>
          <w:sz w:val="24"/>
          <w:szCs w:val="24"/>
          <w:u w:val="words"/>
        </w:rPr>
        <w:t>Table 41-3a</w:t>
      </w:r>
      <w:r w:rsidRPr="00BF459A">
        <w:rPr>
          <w:rFonts w:asciiTheme="minorHAnsi" w:hAnsiTheme="minorHAnsi" w:cstheme="minorHAnsi"/>
          <w:b/>
          <w:sz w:val="24"/>
          <w:szCs w:val="24"/>
          <w:u w:val="words"/>
        </w:rPr>
        <w:t xml:space="preserve"> </w:t>
      </w:r>
      <w:r w:rsidRPr="00BF459A">
        <w:rPr>
          <w:rFonts w:asciiTheme="minorHAnsi" w:hAnsiTheme="minorHAnsi" w:cstheme="minorHAnsi"/>
          <w:b/>
          <w:sz w:val="24"/>
          <w:szCs w:val="24"/>
          <w:u w:val="words"/>
        </w:rPr>
        <w:br/>
      </w:r>
      <w:r w:rsidRPr="00BF459A">
        <w:rPr>
          <w:rFonts w:asciiTheme="minorHAnsi" w:hAnsiTheme="minorHAnsi" w:cstheme="minorHAnsi"/>
          <w:b/>
          <w:bCs/>
          <w:sz w:val="24"/>
          <w:szCs w:val="24"/>
          <w:u w:val="words"/>
        </w:rPr>
        <w:t>Height-Based Setbacks for Multi-Family Developments with Five or More Units, Conditional Uses, and Other Permitted Uses Not Specified in Table 41-3</w:t>
      </w:r>
      <w:r w:rsidRPr="00BF459A">
        <w:rPr>
          <w:rFonts w:asciiTheme="minorHAnsi" w:hAnsiTheme="minorHAnsi" w:cstheme="minorHAnsi"/>
          <w:b/>
          <w:sz w:val="24"/>
          <w:szCs w:val="24"/>
          <w:u w:val="words"/>
        </w:rPr>
        <w:t xml:space="preserve"> </w:t>
      </w:r>
    </w:p>
    <w:p w14:paraId="60F71873" w14:textId="77777777" w:rsidR="006C2123" w:rsidRPr="00BF459A" w:rsidRDefault="006C2123" w:rsidP="00BF459A">
      <w:pPr>
        <w:pStyle w:val="bc0"/>
        <w:spacing w:after="0"/>
        <w:contextualSpacing/>
        <w:rPr>
          <w:rFonts w:asciiTheme="minorHAnsi" w:hAnsiTheme="minorHAnsi" w:cstheme="minorHAnsi"/>
          <w:b/>
          <w:sz w:val="24"/>
          <w:szCs w:val="24"/>
          <w:u w:val="words"/>
        </w:rPr>
      </w:pPr>
    </w:p>
    <w:tbl>
      <w:tblPr>
        <w:tblStyle w:val="TableGrid"/>
        <w:tblW w:w="9355" w:type="dxa"/>
        <w:tblInd w:w="0" w:type="dxa"/>
        <w:tblLook w:val="04A0" w:firstRow="1" w:lastRow="0" w:firstColumn="1" w:lastColumn="0" w:noHBand="0" w:noVBand="1"/>
      </w:tblPr>
      <w:tblGrid>
        <w:gridCol w:w="3055"/>
        <w:gridCol w:w="2880"/>
        <w:gridCol w:w="3420"/>
      </w:tblGrid>
      <w:tr w:rsidR="00D369CB" w:rsidRPr="00BF459A" w14:paraId="76B1C154" w14:textId="77777777" w:rsidTr="007D39AE">
        <w:tc>
          <w:tcPr>
            <w:tcW w:w="3055" w:type="dxa"/>
            <w:tcBorders>
              <w:top w:val="single" w:sz="4" w:space="0" w:color="000000"/>
              <w:left w:val="single" w:sz="4" w:space="0" w:color="000000"/>
              <w:bottom w:val="single" w:sz="4" w:space="0" w:color="000000"/>
              <w:right w:val="single" w:sz="4" w:space="0" w:color="000000"/>
            </w:tcBorders>
            <w:hideMark/>
          </w:tcPr>
          <w:p w14:paraId="0271D124" w14:textId="77777777" w:rsidR="00D369CB" w:rsidRPr="00BF459A" w:rsidRDefault="00D369CB" w:rsidP="00BF459A">
            <w:pPr>
              <w:pStyle w:val="bc0"/>
              <w:spacing w:after="0"/>
              <w:contextualSpacing/>
              <w:jc w:val="left"/>
              <w:rPr>
                <w:rFonts w:asciiTheme="minorHAnsi" w:eastAsia="Times New Roman" w:hAnsiTheme="minorHAnsi" w:cstheme="minorHAnsi"/>
                <w:b/>
                <w:bCs/>
                <w:sz w:val="24"/>
                <w:szCs w:val="24"/>
                <w:u w:val="words"/>
              </w:rPr>
            </w:pPr>
            <w:r w:rsidRPr="00BF459A">
              <w:rPr>
                <w:rFonts w:asciiTheme="minorHAnsi" w:eastAsia="Times New Roman" w:hAnsiTheme="minorHAnsi" w:cstheme="minorHAnsi"/>
                <w:b/>
                <w:bCs/>
                <w:sz w:val="24"/>
                <w:szCs w:val="24"/>
                <w:u w:val="words"/>
              </w:rPr>
              <w:t>Number of Stories on Structure</w:t>
            </w:r>
          </w:p>
        </w:tc>
        <w:tc>
          <w:tcPr>
            <w:tcW w:w="2880" w:type="dxa"/>
            <w:tcBorders>
              <w:top w:val="single" w:sz="4" w:space="0" w:color="000000"/>
              <w:left w:val="single" w:sz="4" w:space="0" w:color="000000"/>
              <w:bottom w:val="single" w:sz="4" w:space="0" w:color="000000"/>
              <w:right w:val="single" w:sz="4" w:space="0" w:color="000000"/>
            </w:tcBorders>
            <w:hideMark/>
          </w:tcPr>
          <w:p w14:paraId="637111FD" w14:textId="77777777" w:rsidR="00D369CB" w:rsidRPr="00BF459A" w:rsidRDefault="00D369CB" w:rsidP="00BF459A">
            <w:pPr>
              <w:pStyle w:val="bc0"/>
              <w:spacing w:after="0"/>
              <w:contextualSpacing/>
              <w:jc w:val="left"/>
              <w:rPr>
                <w:rFonts w:asciiTheme="minorHAnsi" w:eastAsia="Times New Roman" w:hAnsiTheme="minorHAnsi" w:cstheme="minorHAnsi"/>
                <w:b/>
                <w:bCs/>
                <w:sz w:val="24"/>
                <w:szCs w:val="24"/>
                <w:u w:val="words"/>
              </w:rPr>
            </w:pPr>
            <w:r w:rsidRPr="00BF459A">
              <w:rPr>
                <w:rFonts w:asciiTheme="minorHAnsi" w:eastAsia="Times New Roman" w:hAnsiTheme="minorHAnsi" w:cstheme="minorHAnsi"/>
                <w:b/>
                <w:bCs/>
                <w:sz w:val="24"/>
                <w:szCs w:val="24"/>
                <w:u w:val="words"/>
              </w:rPr>
              <w:t>Front Setback</w:t>
            </w:r>
          </w:p>
        </w:tc>
        <w:tc>
          <w:tcPr>
            <w:tcW w:w="3420" w:type="dxa"/>
            <w:tcBorders>
              <w:top w:val="single" w:sz="4" w:space="0" w:color="000000"/>
              <w:left w:val="single" w:sz="4" w:space="0" w:color="000000"/>
              <w:bottom w:val="single" w:sz="4" w:space="0" w:color="000000"/>
              <w:right w:val="single" w:sz="4" w:space="0" w:color="000000"/>
            </w:tcBorders>
            <w:hideMark/>
          </w:tcPr>
          <w:p w14:paraId="03CC14CC" w14:textId="77777777" w:rsidR="00D369CB" w:rsidRPr="00BF459A" w:rsidRDefault="00D369CB" w:rsidP="00BF459A">
            <w:pPr>
              <w:pStyle w:val="bc0"/>
              <w:spacing w:after="0"/>
              <w:contextualSpacing/>
              <w:jc w:val="left"/>
              <w:rPr>
                <w:rFonts w:asciiTheme="minorHAnsi" w:eastAsia="Times New Roman" w:hAnsiTheme="minorHAnsi" w:cstheme="minorHAnsi"/>
                <w:b/>
                <w:bCs/>
                <w:sz w:val="24"/>
                <w:szCs w:val="24"/>
                <w:u w:val="words"/>
              </w:rPr>
            </w:pPr>
            <w:r w:rsidRPr="00BF459A">
              <w:rPr>
                <w:rFonts w:asciiTheme="minorHAnsi" w:eastAsia="Times New Roman" w:hAnsiTheme="minorHAnsi" w:cstheme="minorHAnsi"/>
                <w:b/>
                <w:bCs/>
                <w:sz w:val="24"/>
                <w:szCs w:val="24"/>
                <w:u w:val="words"/>
              </w:rPr>
              <w:t>Side Setback</w:t>
            </w:r>
          </w:p>
        </w:tc>
      </w:tr>
      <w:tr w:rsidR="00D369CB" w:rsidRPr="00BF459A" w14:paraId="5B4C8496" w14:textId="77777777" w:rsidTr="007D39AE">
        <w:tc>
          <w:tcPr>
            <w:tcW w:w="3055" w:type="dxa"/>
            <w:tcBorders>
              <w:top w:val="single" w:sz="4" w:space="0" w:color="000000"/>
              <w:left w:val="single" w:sz="4" w:space="0" w:color="000000"/>
              <w:bottom w:val="single" w:sz="4" w:space="0" w:color="000000"/>
              <w:right w:val="single" w:sz="4" w:space="0" w:color="000000"/>
            </w:tcBorders>
            <w:hideMark/>
          </w:tcPr>
          <w:p w14:paraId="1C529D51" w14:textId="405E2407" w:rsidR="00D369CB" w:rsidRPr="00BF459A" w:rsidRDefault="00F24035"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&lt;12 feet</w:t>
            </w:r>
          </w:p>
        </w:tc>
        <w:tc>
          <w:tcPr>
            <w:tcW w:w="2880" w:type="dxa"/>
            <w:tcBorders>
              <w:top w:val="single" w:sz="4" w:space="0" w:color="000000"/>
              <w:left w:val="single" w:sz="4" w:space="0" w:color="000000"/>
              <w:bottom w:val="single" w:sz="4" w:space="0" w:color="000000"/>
              <w:right w:val="single" w:sz="4" w:space="0" w:color="000000"/>
            </w:tcBorders>
            <w:hideMark/>
          </w:tcPr>
          <w:p w14:paraId="2869F230" w14:textId="77777777" w:rsidR="00D369CB" w:rsidRPr="00BF459A" w:rsidRDefault="00D369CB"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20 feet</w:t>
            </w:r>
          </w:p>
        </w:tc>
        <w:tc>
          <w:tcPr>
            <w:tcW w:w="3420" w:type="dxa"/>
            <w:vMerge w:val="restart"/>
            <w:tcBorders>
              <w:top w:val="single" w:sz="4" w:space="0" w:color="000000"/>
              <w:left w:val="single" w:sz="4" w:space="0" w:color="000000"/>
              <w:bottom w:val="single" w:sz="4" w:space="0" w:color="000000"/>
              <w:right w:val="single" w:sz="4" w:space="0" w:color="000000"/>
            </w:tcBorders>
            <w:vAlign w:val="center"/>
            <w:hideMark/>
          </w:tcPr>
          <w:p w14:paraId="037CD30A" w14:textId="77777777" w:rsidR="00D369CB" w:rsidRPr="00BF459A" w:rsidRDefault="00D369CB" w:rsidP="00BF459A">
            <w:pPr>
              <w:pStyle w:val="bc0"/>
              <w:spacing w:after="0"/>
              <w:contextualSpacing/>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5 feet</w:t>
            </w:r>
          </w:p>
        </w:tc>
      </w:tr>
      <w:tr w:rsidR="00D369CB" w:rsidRPr="00BF459A" w14:paraId="3665835F" w14:textId="77777777" w:rsidTr="007D39AE">
        <w:tc>
          <w:tcPr>
            <w:tcW w:w="3055" w:type="dxa"/>
            <w:tcBorders>
              <w:top w:val="single" w:sz="4" w:space="0" w:color="000000"/>
              <w:left w:val="single" w:sz="4" w:space="0" w:color="000000"/>
              <w:bottom w:val="single" w:sz="4" w:space="0" w:color="000000"/>
              <w:right w:val="single" w:sz="4" w:space="0" w:color="000000"/>
            </w:tcBorders>
            <w:hideMark/>
          </w:tcPr>
          <w:p w14:paraId="21875153" w14:textId="6F3F9D02" w:rsidR="00D369CB" w:rsidRPr="00BF459A" w:rsidRDefault="00F24035"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12-&lt;25 feet</w:t>
            </w:r>
          </w:p>
        </w:tc>
        <w:tc>
          <w:tcPr>
            <w:tcW w:w="2880" w:type="dxa"/>
            <w:tcBorders>
              <w:top w:val="single" w:sz="4" w:space="0" w:color="000000"/>
              <w:left w:val="single" w:sz="4" w:space="0" w:color="000000"/>
              <w:bottom w:val="single" w:sz="4" w:space="0" w:color="000000"/>
              <w:right w:val="single" w:sz="4" w:space="0" w:color="000000"/>
            </w:tcBorders>
            <w:hideMark/>
          </w:tcPr>
          <w:p w14:paraId="5F47A708" w14:textId="77777777" w:rsidR="00D369CB" w:rsidRPr="00BF459A" w:rsidRDefault="00D369CB"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25 feet</w:t>
            </w: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5ADFBB7E" w14:textId="77777777" w:rsidR="00D369CB" w:rsidRPr="00BF459A" w:rsidRDefault="00D369CB" w:rsidP="00BF459A">
            <w:pPr>
              <w:spacing w:after="0" w:line="240" w:lineRule="auto"/>
              <w:contextualSpacing/>
              <w:rPr>
                <w:rFonts w:eastAsia="Times New Roman" w:cstheme="minorHAnsi"/>
                <w:b/>
                <w:sz w:val="24"/>
                <w:szCs w:val="24"/>
                <w:u w:val="words"/>
              </w:rPr>
            </w:pPr>
          </w:p>
        </w:tc>
      </w:tr>
      <w:tr w:rsidR="00D369CB" w:rsidRPr="00BF459A" w14:paraId="65D4611E" w14:textId="77777777" w:rsidTr="007D39AE">
        <w:tc>
          <w:tcPr>
            <w:tcW w:w="3055" w:type="dxa"/>
            <w:tcBorders>
              <w:top w:val="single" w:sz="4" w:space="0" w:color="000000"/>
              <w:left w:val="single" w:sz="4" w:space="0" w:color="000000"/>
              <w:bottom w:val="single" w:sz="4" w:space="0" w:color="000000"/>
              <w:right w:val="single" w:sz="4" w:space="0" w:color="000000"/>
            </w:tcBorders>
            <w:hideMark/>
          </w:tcPr>
          <w:p w14:paraId="6F6DB477" w14:textId="3E27585D" w:rsidR="00D369CB" w:rsidRPr="00BF459A" w:rsidRDefault="00F24035"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25- &lt;30 feet</w:t>
            </w:r>
          </w:p>
        </w:tc>
        <w:tc>
          <w:tcPr>
            <w:tcW w:w="2880" w:type="dxa"/>
            <w:tcBorders>
              <w:top w:val="single" w:sz="4" w:space="0" w:color="000000"/>
              <w:left w:val="single" w:sz="4" w:space="0" w:color="000000"/>
              <w:bottom w:val="single" w:sz="4" w:space="0" w:color="000000"/>
              <w:right w:val="single" w:sz="4" w:space="0" w:color="000000"/>
            </w:tcBorders>
            <w:hideMark/>
          </w:tcPr>
          <w:p w14:paraId="5EB13B14" w14:textId="77777777" w:rsidR="00D369CB" w:rsidRPr="00BF459A" w:rsidRDefault="00D369CB"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 xml:space="preserve">30 feet </w:t>
            </w: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5034663A" w14:textId="77777777" w:rsidR="00D369CB" w:rsidRPr="00BF459A" w:rsidRDefault="00D369CB" w:rsidP="00BF459A">
            <w:pPr>
              <w:spacing w:after="0" w:line="240" w:lineRule="auto"/>
              <w:contextualSpacing/>
              <w:rPr>
                <w:rFonts w:eastAsia="Times New Roman" w:cstheme="minorHAnsi"/>
                <w:b/>
                <w:sz w:val="24"/>
                <w:szCs w:val="24"/>
                <w:u w:val="words"/>
              </w:rPr>
            </w:pPr>
          </w:p>
        </w:tc>
      </w:tr>
      <w:tr w:rsidR="00D369CB" w:rsidRPr="00BF459A" w14:paraId="4F97F7B5" w14:textId="77777777" w:rsidTr="007D39AE">
        <w:tc>
          <w:tcPr>
            <w:tcW w:w="3055" w:type="dxa"/>
            <w:tcBorders>
              <w:top w:val="single" w:sz="4" w:space="0" w:color="000000"/>
              <w:left w:val="single" w:sz="4" w:space="0" w:color="000000"/>
              <w:bottom w:val="single" w:sz="4" w:space="0" w:color="000000"/>
              <w:right w:val="single" w:sz="4" w:space="0" w:color="000000"/>
            </w:tcBorders>
            <w:hideMark/>
          </w:tcPr>
          <w:p w14:paraId="1F9EADA4" w14:textId="6025CA26" w:rsidR="00D369CB" w:rsidRPr="00BF459A" w:rsidRDefault="00F24035"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30+ feet</w:t>
            </w:r>
          </w:p>
        </w:tc>
        <w:tc>
          <w:tcPr>
            <w:tcW w:w="2880" w:type="dxa"/>
            <w:tcBorders>
              <w:top w:val="single" w:sz="4" w:space="0" w:color="000000"/>
              <w:left w:val="single" w:sz="4" w:space="0" w:color="000000"/>
              <w:bottom w:val="single" w:sz="4" w:space="0" w:color="000000"/>
              <w:right w:val="single" w:sz="4" w:space="0" w:color="000000"/>
            </w:tcBorders>
            <w:hideMark/>
          </w:tcPr>
          <w:p w14:paraId="25783C14" w14:textId="77777777" w:rsidR="00D369CB" w:rsidRPr="00BF459A" w:rsidRDefault="00D369CB" w:rsidP="00BF459A">
            <w:pPr>
              <w:pStyle w:val="bc0"/>
              <w:spacing w:after="0"/>
              <w:contextualSpacing/>
              <w:jc w:val="left"/>
              <w:rPr>
                <w:rFonts w:asciiTheme="minorHAnsi" w:eastAsia="Times New Roman" w:hAnsiTheme="minorHAnsi" w:cstheme="minorHAnsi"/>
                <w:b/>
                <w:sz w:val="24"/>
                <w:szCs w:val="24"/>
                <w:u w:val="words"/>
              </w:rPr>
            </w:pPr>
            <w:r w:rsidRPr="00BF459A">
              <w:rPr>
                <w:rFonts w:asciiTheme="minorHAnsi" w:eastAsia="Times New Roman" w:hAnsiTheme="minorHAnsi" w:cstheme="minorHAnsi"/>
                <w:b/>
                <w:sz w:val="24"/>
                <w:szCs w:val="24"/>
                <w:u w:val="words"/>
              </w:rPr>
              <w:t>35 feet</w:t>
            </w: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10A59A65" w14:textId="77777777" w:rsidR="00D369CB" w:rsidRPr="00BF459A" w:rsidRDefault="00D369CB" w:rsidP="00BF459A">
            <w:pPr>
              <w:spacing w:after="0" w:line="240" w:lineRule="auto"/>
              <w:contextualSpacing/>
              <w:rPr>
                <w:rFonts w:eastAsia="Times New Roman" w:cstheme="minorHAnsi"/>
                <w:b/>
                <w:sz w:val="24"/>
                <w:szCs w:val="24"/>
                <w:u w:val="words"/>
              </w:rPr>
            </w:pPr>
          </w:p>
        </w:tc>
      </w:tr>
    </w:tbl>
    <w:p w14:paraId="0A6A9BF9" w14:textId="77777777" w:rsidR="004B315F" w:rsidRPr="00BF459A" w:rsidRDefault="004B315F" w:rsidP="00BF459A">
      <w:pPr>
        <w:pStyle w:val="list1"/>
        <w:spacing w:after="0"/>
        <w:contextualSpacing/>
        <w:rPr>
          <w:rFonts w:asciiTheme="minorHAnsi" w:hAnsiTheme="minorHAnsi" w:cstheme="minorHAnsi"/>
          <w:strike/>
          <w:color w:val="FF0000"/>
          <w:sz w:val="24"/>
          <w:szCs w:val="24"/>
        </w:rPr>
      </w:pPr>
    </w:p>
    <w:p w14:paraId="6C95C1CB" w14:textId="33C118ED" w:rsidR="006C2123" w:rsidRPr="00BF459A" w:rsidRDefault="006C2123" w:rsidP="00BF459A">
      <w:pPr>
        <w:spacing w:after="0" w:line="240" w:lineRule="auto"/>
        <w:contextualSpacing/>
        <w:rPr>
          <w:rFonts w:eastAsiaTheme="minorEastAsia" w:cstheme="minorHAnsi"/>
          <w:sz w:val="24"/>
          <w:szCs w:val="24"/>
          <w:lang w:eastAsia="ja-JP"/>
        </w:rPr>
      </w:pPr>
    </w:p>
    <w:p w14:paraId="2348B434" w14:textId="77777777" w:rsidR="0037049F" w:rsidRPr="00BF459A" w:rsidRDefault="0037049F" w:rsidP="00BF459A">
      <w:pPr>
        <w:shd w:val="clear" w:color="auto" w:fill="FFFFFF"/>
        <w:spacing w:after="0" w:line="240" w:lineRule="auto"/>
        <w:contextualSpacing/>
        <w:textAlignment w:val="center"/>
        <w:rPr>
          <w:rFonts w:eastAsia="Times New Roman" w:cstheme="minorHAnsi"/>
          <w:b/>
          <w:bCs/>
          <w:strike/>
          <w:color w:val="313335"/>
          <w:sz w:val="24"/>
          <w:szCs w:val="24"/>
        </w:rPr>
      </w:pPr>
      <w:r w:rsidRPr="00BF459A">
        <w:rPr>
          <w:rFonts w:cstheme="minorHAnsi"/>
          <w:b/>
          <w:bCs/>
          <w:strike/>
          <w:color w:val="313335"/>
          <w:sz w:val="24"/>
          <w:szCs w:val="24"/>
        </w:rPr>
        <w:t>TDC 41.330. - Development Standards for Single-Family Dwellings in a Small Lot Subdivision for Certain Basalt Creek Area Properties.</w:t>
      </w:r>
    </w:p>
    <w:p w14:paraId="09637B34" w14:textId="77777777" w:rsidR="0037049F" w:rsidRPr="00BF459A" w:rsidRDefault="0037049F" w:rsidP="00BF459A">
      <w:pPr>
        <w:pStyle w:val="p0"/>
        <w:shd w:val="clear" w:color="auto" w:fill="FFFFFF"/>
        <w:spacing w:after="0"/>
        <w:contextualSpacing/>
        <w:rPr>
          <w:rFonts w:asciiTheme="minorHAnsi" w:hAnsiTheme="minorHAnsi" w:cstheme="minorHAnsi"/>
          <w:strike/>
          <w:color w:val="313335"/>
          <w:spacing w:val="2"/>
          <w:sz w:val="24"/>
          <w:szCs w:val="24"/>
        </w:rPr>
      </w:pPr>
    </w:p>
    <w:p w14:paraId="355193EA" w14:textId="3658D801" w:rsidR="0037049F" w:rsidRPr="00BF459A" w:rsidRDefault="0037049F" w:rsidP="00BF459A">
      <w:pPr>
        <w:pStyle w:val="p0"/>
        <w:shd w:val="clear" w:color="auto" w:fill="FFFFFF"/>
        <w:spacing w:after="0"/>
        <w:contextualSpacing/>
        <w:rPr>
          <w:rFonts w:asciiTheme="minorHAnsi" w:hAnsiTheme="minorHAnsi" w:cstheme="minorHAnsi"/>
          <w:strike/>
          <w:spacing w:val="2"/>
          <w:sz w:val="24"/>
          <w:szCs w:val="24"/>
        </w:rPr>
      </w:pPr>
      <w:r w:rsidRPr="00BF459A">
        <w:rPr>
          <w:rFonts w:asciiTheme="minorHAnsi" w:hAnsiTheme="minorHAnsi" w:cstheme="minorHAnsi"/>
          <w:strike/>
          <w:color w:val="313335"/>
          <w:spacing w:val="2"/>
          <w:sz w:val="24"/>
          <w:szCs w:val="24"/>
        </w:rPr>
        <w:t xml:space="preserve">This section applies only to small lot subdivisions, with a conditional use permit as </w:t>
      </w:r>
      <w:r w:rsidRPr="00BF459A">
        <w:rPr>
          <w:rFonts w:asciiTheme="minorHAnsi" w:hAnsiTheme="minorHAnsi" w:cstheme="minorHAnsi"/>
          <w:strike/>
          <w:spacing w:val="2"/>
          <w:sz w:val="24"/>
          <w:szCs w:val="24"/>
        </w:rPr>
        <w:t>provided in TDC</w:t>
      </w:r>
      <w:hyperlink r:id="rId19" w:history="1">
        <w:r w:rsidRPr="00BF459A">
          <w:rPr>
            <w:rStyle w:val="Hyperlink"/>
            <w:rFonts w:asciiTheme="minorHAnsi" w:hAnsiTheme="minorHAnsi" w:cstheme="minorHAnsi"/>
            <w:strike/>
            <w:color w:val="auto"/>
            <w:spacing w:val="2"/>
            <w:sz w:val="24"/>
            <w:szCs w:val="24"/>
          </w:rPr>
          <w:t> 36.410</w:t>
        </w:r>
      </w:hyperlink>
      <w:r w:rsidRPr="00BF459A">
        <w:rPr>
          <w:rFonts w:asciiTheme="minorHAnsi" w:hAnsiTheme="minorHAnsi" w:cstheme="minorHAnsi"/>
          <w:strike/>
          <w:spacing w:val="2"/>
          <w:sz w:val="24"/>
          <w:szCs w:val="24"/>
        </w:rPr>
        <w:t>(1), in RML zoned properties located south of Norwood Road and east of Boones Ferry Road (Basalt Creek Area). Development standards for Single-Family Dwellings in a small lot subdivision, with conditional use permit are listed in Table 41-4. Additional conditions may be placed on the small lot subdivision through the conditional use process. The small lot subdivision standards in TDC</w:t>
      </w:r>
      <w:hyperlink r:id="rId20" w:history="1">
        <w:r w:rsidRPr="00BF459A">
          <w:rPr>
            <w:rStyle w:val="Hyperlink"/>
            <w:rFonts w:asciiTheme="minorHAnsi" w:hAnsiTheme="minorHAnsi" w:cstheme="minorHAnsi"/>
            <w:strike/>
            <w:color w:val="auto"/>
            <w:spacing w:val="2"/>
            <w:sz w:val="24"/>
            <w:szCs w:val="24"/>
          </w:rPr>
          <w:t> 36.410</w:t>
        </w:r>
      </w:hyperlink>
      <w:r w:rsidRPr="00BF459A">
        <w:rPr>
          <w:rFonts w:asciiTheme="minorHAnsi" w:hAnsiTheme="minorHAnsi" w:cstheme="minorHAnsi"/>
          <w:strike/>
          <w:spacing w:val="2"/>
          <w:sz w:val="24"/>
          <w:szCs w:val="24"/>
        </w:rPr>
        <w:t>(2) do not apply to small lot subdivisions subject to this section.</w:t>
      </w:r>
    </w:p>
    <w:p w14:paraId="15A448DC" w14:textId="77777777" w:rsidR="0037049F" w:rsidRPr="00BF459A" w:rsidRDefault="0037049F" w:rsidP="00BF459A">
      <w:pPr>
        <w:pStyle w:val="bc0"/>
        <w:shd w:val="clear" w:color="auto" w:fill="FFFFFF"/>
        <w:spacing w:after="0"/>
        <w:contextualSpacing/>
        <w:rPr>
          <w:rFonts w:asciiTheme="minorHAnsi" w:hAnsiTheme="minorHAnsi" w:cstheme="minorHAnsi"/>
          <w:strike/>
          <w:spacing w:val="2"/>
          <w:sz w:val="24"/>
          <w:szCs w:val="24"/>
        </w:rPr>
      </w:pPr>
      <w:r w:rsidRPr="00BF459A">
        <w:rPr>
          <w:rStyle w:val="bold"/>
          <w:rFonts w:asciiTheme="minorHAnsi" w:hAnsiTheme="minorHAnsi" w:cstheme="minorHAnsi"/>
          <w:b/>
          <w:bCs/>
          <w:strike/>
          <w:spacing w:val="2"/>
          <w:sz w:val="24"/>
          <w:szCs w:val="24"/>
        </w:rPr>
        <w:t>Table 41-4</w:t>
      </w:r>
      <w:r w:rsidRPr="00BF459A">
        <w:rPr>
          <w:rFonts w:asciiTheme="minorHAnsi" w:hAnsiTheme="minorHAnsi" w:cstheme="minorHAnsi"/>
          <w:strike/>
          <w:spacing w:val="2"/>
          <w:sz w:val="24"/>
          <w:szCs w:val="24"/>
        </w:rPr>
        <w:br/>
      </w:r>
      <w:r w:rsidRPr="00BF459A">
        <w:rPr>
          <w:rStyle w:val="bold"/>
          <w:rFonts w:asciiTheme="minorHAnsi" w:hAnsiTheme="minorHAnsi" w:cstheme="minorHAnsi"/>
          <w:b/>
          <w:bCs/>
          <w:strike/>
          <w:spacing w:val="2"/>
          <w:sz w:val="24"/>
          <w:szCs w:val="24"/>
        </w:rPr>
        <w:t>Development Standards in the RML Zone subject to TDC</w:t>
      </w:r>
      <w:hyperlink r:id="rId21" w:history="1">
        <w:r w:rsidRPr="00BF459A">
          <w:rPr>
            <w:rStyle w:val="Hyperlink"/>
            <w:rFonts w:asciiTheme="minorHAnsi" w:hAnsiTheme="minorHAnsi" w:cstheme="minorHAnsi"/>
            <w:b/>
            <w:bCs/>
            <w:strike/>
            <w:color w:val="auto"/>
            <w:spacing w:val="2"/>
            <w:sz w:val="24"/>
            <w:szCs w:val="24"/>
          </w:rPr>
          <w:t> 41.330</w:t>
        </w:r>
      </w:hyperlink>
    </w:p>
    <w:p w14:paraId="5A8BD306" w14:textId="487A2F64" w:rsidR="0037049F" w:rsidRPr="00BF459A" w:rsidRDefault="0037049F" w:rsidP="00BF459A">
      <w:pPr>
        <w:shd w:val="clear" w:color="auto" w:fill="FFFFFF"/>
        <w:spacing w:after="0" w:line="240" w:lineRule="auto"/>
        <w:contextualSpacing/>
        <w:rPr>
          <w:rFonts w:cstheme="minorHAnsi"/>
          <w:strike/>
          <w:sz w:val="24"/>
          <w:szCs w:val="24"/>
        </w:rPr>
      </w:pPr>
    </w:p>
    <w:tbl>
      <w:tblPr>
        <w:tblW w:w="0" w:type="auto"/>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628"/>
        <w:gridCol w:w="1845"/>
        <w:gridCol w:w="5871"/>
      </w:tblGrid>
      <w:tr w:rsidR="0066771E" w:rsidRPr="00BF459A" w14:paraId="5D25BA20" w14:textId="77777777" w:rsidTr="0037049F">
        <w:trPr>
          <w:tblHeader/>
        </w:trPr>
        <w:tc>
          <w:tcPr>
            <w:tcW w:w="0" w:type="auto"/>
            <w:tcBorders>
              <w:top w:val="nil"/>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12B6260"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STANDARD</w:t>
            </w:r>
          </w:p>
        </w:tc>
        <w:tc>
          <w:tcPr>
            <w:tcW w:w="0" w:type="auto"/>
            <w:tcBorders>
              <w:top w:val="nil"/>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869C482"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REQUIREMENT</w:t>
            </w:r>
          </w:p>
        </w:tc>
        <w:tc>
          <w:tcPr>
            <w:tcW w:w="0" w:type="auto"/>
            <w:tcBorders>
              <w:top w:val="nil"/>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CA47B94"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LIMITATIONS AND CODE REFERENCES</w:t>
            </w:r>
          </w:p>
        </w:tc>
      </w:tr>
      <w:tr w:rsidR="0066771E" w:rsidRPr="00BF459A" w14:paraId="53D3CC6F"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B6243E8"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MAXIMUM DENSITY</w:t>
            </w:r>
          </w:p>
        </w:tc>
      </w:tr>
      <w:tr w:rsidR="0066771E" w:rsidRPr="00BF459A" w14:paraId="643BD462"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F569E27"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Single-Family Dwelling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8FE4A96"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10 units per acre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E801F42"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w:t>
            </w:r>
            <w:r w:rsidRPr="00BF459A">
              <w:rPr>
                <w:rFonts w:cstheme="minorHAnsi"/>
                <w:strike/>
                <w:sz w:val="24"/>
                <w:szCs w:val="24"/>
              </w:rPr>
              <w:t> </w:t>
            </w:r>
            <w:r w:rsidRPr="00BF459A">
              <w:rPr>
                <w:rFonts w:cstheme="minorHAnsi"/>
                <w:strike/>
                <w:sz w:val="24"/>
                <w:szCs w:val="24"/>
              </w:rPr>
              <w:t>Limited subject to the requirement that a minimum of 20% of the dwelling units in the small lot subdivision must include attached housing types, as provided in TDC</w:t>
            </w:r>
            <w:hyperlink r:id="rId22" w:history="1">
              <w:r w:rsidRPr="00BF459A">
                <w:rPr>
                  <w:rStyle w:val="Hyperlink"/>
                  <w:rFonts w:asciiTheme="minorHAnsi" w:hAnsiTheme="minorHAnsi" w:cstheme="minorHAnsi"/>
                  <w:strike/>
                  <w:color w:val="auto"/>
                  <w:sz w:val="24"/>
                  <w:szCs w:val="24"/>
                </w:rPr>
                <w:t> 41.300</w:t>
              </w:r>
            </w:hyperlink>
            <w:r w:rsidRPr="00BF459A">
              <w:rPr>
                <w:rFonts w:cstheme="minorHAnsi"/>
                <w:strike/>
                <w:sz w:val="24"/>
                <w:szCs w:val="24"/>
              </w:rPr>
              <w:t> and Table 41-3.</w:t>
            </w:r>
            <w:r w:rsidRPr="00BF459A">
              <w:rPr>
                <w:rFonts w:cstheme="minorHAnsi"/>
                <w:strike/>
                <w:sz w:val="24"/>
                <w:szCs w:val="24"/>
              </w:rPr>
              <w:br/>
              <w:t>•</w:t>
            </w:r>
            <w:r w:rsidRPr="00BF459A">
              <w:rPr>
                <w:rFonts w:cstheme="minorHAnsi"/>
                <w:strike/>
                <w:sz w:val="24"/>
                <w:szCs w:val="24"/>
              </w:rPr>
              <w:t> </w:t>
            </w:r>
            <w:r w:rsidRPr="00BF459A">
              <w:rPr>
                <w:rFonts w:cstheme="minorHAnsi"/>
                <w:strike/>
                <w:sz w:val="24"/>
                <w:szCs w:val="24"/>
              </w:rPr>
              <w:t xml:space="preserve">A phasing plan for the timing of construction will be approved through the small lot subdivision process, with conditional use permit, but provided no more than 70% of the approved Single-Family Dwellings may be issued Building Permits prior to the construction and issuance of </w:t>
            </w:r>
            <w:r w:rsidRPr="00BF459A">
              <w:rPr>
                <w:rFonts w:cstheme="minorHAnsi"/>
                <w:strike/>
                <w:sz w:val="24"/>
                <w:szCs w:val="24"/>
              </w:rPr>
              <w:lastRenderedPageBreak/>
              <w:t>Certificates of Occupancy for all approved attached housing types (i.e., non-single-family dwellings), or as otherwise determined through the conditional use process.</w:t>
            </w:r>
          </w:p>
        </w:tc>
      </w:tr>
      <w:tr w:rsidR="0037049F" w:rsidRPr="00BF459A" w14:paraId="155F34D0"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64F9049"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lastRenderedPageBreak/>
              <w:t>Minimum Open Space</w:t>
            </w:r>
          </w:p>
        </w:tc>
      </w:tr>
      <w:tr w:rsidR="0066771E" w:rsidRPr="00BF459A" w14:paraId="13DCDC88"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079BF72" w14:textId="77777777" w:rsidR="0037049F" w:rsidRPr="00BF459A" w:rsidRDefault="0037049F" w:rsidP="00BF459A">
            <w:pPr>
              <w:spacing w:after="0" w:line="240" w:lineRule="auto"/>
              <w:contextualSpacing/>
              <w:rPr>
                <w:rFonts w:cstheme="minorHAnsi"/>
                <w:strike/>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59B22E83"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5% of gross site acreage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3AF36FA"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w:t>
            </w:r>
            <w:r w:rsidRPr="00BF459A">
              <w:rPr>
                <w:rFonts w:cstheme="minorHAnsi"/>
                <w:strike/>
                <w:sz w:val="24"/>
                <w:szCs w:val="24"/>
              </w:rPr>
              <w:t> </w:t>
            </w:r>
            <w:r w:rsidRPr="00BF459A">
              <w:rPr>
                <w:rFonts w:cstheme="minorHAnsi"/>
                <w:strike/>
                <w:sz w:val="24"/>
                <w:szCs w:val="24"/>
              </w:rPr>
              <w:t>Proposed open space shall be for tree preservation or active and passive open space, as approved through the conditional use process for small lot subdivisions. Stormwater and drainage facilities are not counted toward percentage of open space requirement.</w:t>
            </w:r>
            <w:r w:rsidRPr="00BF459A">
              <w:rPr>
                <w:rFonts w:cstheme="minorHAnsi"/>
                <w:strike/>
                <w:sz w:val="24"/>
                <w:szCs w:val="24"/>
              </w:rPr>
              <w:br/>
              <w:t>•</w:t>
            </w:r>
            <w:r w:rsidRPr="00BF459A">
              <w:rPr>
                <w:rFonts w:cstheme="minorHAnsi"/>
                <w:strike/>
                <w:sz w:val="24"/>
                <w:szCs w:val="24"/>
              </w:rPr>
              <w:t> </w:t>
            </w:r>
            <w:r w:rsidRPr="00BF459A">
              <w:rPr>
                <w:rFonts w:cstheme="minorHAnsi"/>
                <w:strike/>
                <w:sz w:val="24"/>
                <w:szCs w:val="24"/>
              </w:rPr>
              <w:t>Compliance with this section satisfied TDC</w:t>
            </w:r>
            <w:hyperlink r:id="rId23" w:history="1">
              <w:r w:rsidRPr="00BF459A">
                <w:rPr>
                  <w:rStyle w:val="Hyperlink"/>
                  <w:rFonts w:asciiTheme="minorHAnsi" w:hAnsiTheme="minorHAnsi" w:cstheme="minorHAnsi"/>
                  <w:strike/>
                  <w:color w:val="auto"/>
                  <w:sz w:val="24"/>
                  <w:szCs w:val="24"/>
                </w:rPr>
                <w:t> 36.410</w:t>
              </w:r>
            </w:hyperlink>
            <w:r w:rsidRPr="00BF459A">
              <w:rPr>
                <w:rFonts w:cstheme="minorHAnsi"/>
                <w:strike/>
                <w:sz w:val="24"/>
                <w:szCs w:val="24"/>
              </w:rPr>
              <w:t>(1</w:t>
            </w:r>
            <w:proofErr w:type="gramStart"/>
            <w:r w:rsidRPr="00BF459A">
              <w:rPr>
                <w:rFonts w:cstheme="minorHAnsi"/>
                <w:strike/>
                <w:sz w:val="24"/>
                <w:szCs w:val="24"/>
              </w:rPr>
              <w:t>)(</w:t>
            </w:r>
            <w:proofErr w:type="gramEnd"/>
            <w:r w:rsidRPr="00BF459A">
              <w:rPr>
                <w:rFonts w:cstheme="minorHAnsi"/>
                <w:strike/>
                <w:sz w:val="24"/>
                <w:szCs w:val="24"/>
              </w:rPr>
              <w:t>b).</w:t>
            </w:r>
          </w:p>
        </w:tc>
      </w:tr>
      <w:tr w:rsidR="0066771E" w:rsidRPr="00BF459A" w14:paraId="29059B07"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B04FA5E"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MINIMUM AVERAGE LOT SIZE</w:t>
            </w:r>
          </w:p>
        </w:tc>
      </w:tr>
      <w:tr w:rsidR="0066771E" w:rsidRPr="00BF459A" w14:paraId="6E7F015E"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57191BD5"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Lot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94D8E5F"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3,000 square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F5BC41B" w14:textId="77777777" w:rsidR="0037049F" w:rsidRPr="00BF459A" w:rsidRDefault="0037049F" w:rsidP="00BF459A">
            <w:pPr>
              <w:spacing w:after="0" w:line="240" w:lineRule="auto"/>
              <w:contextualSpacing/>
              <w:rPr>
                <w:rFonts w:cstheme="minorHAnsi"/>
                <w:strike/>
                <w:sz w:val="24"/>
                <w:szCs w:val="24"/>
              </w:rPr>
            </w:pPr>
          </w:p>
        </w:tc>
      </w:tr>
      <w:tr w:rsidR="0066771E" w:rsidRPr="00BF459A" w14:paraId="3D4B39C9"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96470E1"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MINIMUM AVERAGE LOT WIDTH</w:t>
            </w:r>
          </w:p>
        </w:tc>
      </w:tr>
      <w:tr w:rsidR="0066771E" w:rsidRPr="00BF459A" w14:paraId="1D4FE627"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9F4A9E4"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Detached Lot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A264974"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26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9DC8E66"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Must be sufficient to comply with minimum access requirements of TDC</w:t>
            </w:r>
            <w:hyperlink r:id="rId24" w:history="1">
              <w:r w:rsidRPr="00BF459A">
                <w:rPr>
                  <w:rStyle w:val="Hyperlink"/>
                  <w:rFonts w:asciiTheme="minorHAnsi" w:hAnsiTheme="minorHAnsi" w:cstheme="minorHAnsi"/>
                  <w:strike/>
                  <w:color w:val="auto"/>
                  <w:sz w:val="24"/>
                  <w:szCs w:val="24"/>
                </w:rPr>
                <w:t> 73C</w:t>
              </w:r>
            </w:hyperlink>
            <w:r w:rsidRPr="00BF459A">
              <w:rPr>
                <w:rFonts w:cstheme="minorHAnsi"/>
                <w:strike/>
                <w:sz w:val="24"/>
                <w:szCs w:val="24"/>
              </w:rPr>
              <w:t>.</w:t>
            </w:r>
          </w:p>
        </w:tc>
      </w:tr>
      <w:tr w:rsidR="0066771E" w:rsidRPr="00BF459A" w14:paraId="4FB6D7BB"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D3D2CD4"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Flag Lots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EED7F81" w14:textId="77777777" w:rsidR="0037049F" w:rsidRPr="00BF459A" w:rsidRDefault="0037049F" w:rsidP="00BF459A">
            <w:pPr>
              <w:spacing w:after="0" w:line="240" w:lineRule="auto"/>
              <w:contextualSpacing/>
              <w:rPr>
                <w:rFonts w:cstheme="minorHAnsi"/>
                <w:strike/>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8416470"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Must be sufficient to comply with minimum access requirements of TDC</w:t>
            </w:r>
            <w:hyperlink r:id="rId25" w:history="1">
              <w:r w:rsidRPr="00BF459A">
                <w:rPr>
                  <w:rStyle w:val="Hyperlink"/>
                  <w:rFonts w:asciiTheme="minorHAnsi" w:hAnsiTheme="minorHAnsi" w:cstheme="minorHAnsi"/>
                  <w:strike/>
                  <w:color w:val="auto"/>
                  <w:sz w:val="24"/>
                  <w:szCs w:val="24"/>
                </w:rPr>
                <w:t> 73C</w:t>
              </w:r>
            </w:hyperlink>
            <w:r w:rsidRPr="00BF459A">
              <w:rPr>
                <w:rFonts w:cstheme="minorHAnsi"/>
                <w:strike/>
                <w:sz w:val="24"/>
                <w:szCs w:val="24"/>
              </w:rPr>
              <w:t>.</w:t>
            </w:r>
          </w:p>
        </w:tc>
      </w:tr>
      <w:tr w:rsidR="0066771E" w:rsidRPr="00BF459A" w14:paraId="072AC6D0"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47EFFDE"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MINIMUM SETBACKS</w:t>
            </w:r>
          </w:p>
        </w:tc>
      </w:tr>
      <w:tr w:rsidR="0037049F" w:rsidRPr="00BF459A" w14:paraId="2AD14BF3"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F19C0E7"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Front Setback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A0A1F41" w14:textId="77777777" w:rsidR="0037049F" w:rsidRPr="00BF459A" w:rsidRDefault="0037049F" w:rsidP="00BF459A">
            <w:pPr>
              <w:spacing w:after="0" w:line="240" w:lineRule="auto"/>
              <w:contextualSpacing/>
              <w:rPr>
                <w:rFonts w:cstheme="minorHAnsi"/>
                <w:strike/>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15DE971"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2C68A7AF"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A5B7016"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 </w:t>
            </w:r>
            <w:r w:rsidRPr="00BF459A">
              <w:rPr>
                <w:rFonts w:cstheme="minorHAnsi"/>
                <w:strike/>
                <w:sz w:val="24"/>
                <w:szCs w:val="24"/>
              </w:rPr>
              <w:t>• building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0E7C86B"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10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7009533"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445A9E79"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5F5BC77"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 </w:t>
            </w:r>
            <w:r w:rsidRPr="00BF459A">
              <w:rPr>
                <w:rFonts w:cstheme="minorHAnsi"/>
                <w:strike/>
                <w:sz w:val="24"/>
                <w:szCs w:val="24"/>
              </w:rPr>
              <w:t>• garage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F4BFD8A"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20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14A8EF2"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02E4C979"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37E6983"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Side Setback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3A2B377"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5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3CB8CC9"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4C3D3284"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E11E141"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lastRenderedPageBreak/>
              <w:t>Single Family Rear</w:t>
            </w:r>
            <w:r w:rsidRPr="00BF459A">
              <w:rPr>
                <w:rFonts w:cstheme="minorHAnsi"/>
                <w:strike/>
                <w:sz w:val="24"/>
                <w:szCs w:val="24"/>
              </w:rPr>
              <w:br/>
              <w:t>Setback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EFB3A3B"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10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6F5BC14"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5A1CAE32"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2C7D77B"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Street side setback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27A2683F"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10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C85F535"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4244EA10"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95399FF"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Any Yard Area Adjacent to</w:t>
            </w:r>
            <w:r w:rsidRPr="00BF459A">
              <w:rPr>
                <w:rFonts w:cstheme="minorHAnsi"/>
                <w:strike/>
                <w:sz w:val="24"/>
                <w:szCs w:val="24"/>
              </w:rPr>
              <w:br/>
              <w:t>Basalt Creek Parkway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7477958"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50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C06F72A" w14:textId="77777777" w:rsidR="0037049F" w:rsidRPr="00BF459A" w:rsidRDefault="0037049F" w:rsidP="00BF459A">
            <w:pPr>
              <w:spacing w:after="0" w:line="240" w:lineRule="auto"/>
              <w:contextualSpacing/>
              <w:rPr>
                <w:rFonts w:cstheme="minorHAnsi"/>
                <w:strike/>
                <w:sz w:val="24"/>
                <w:szCs w:val="24"/>
              </w:rPr>
            </w:pPr>
          </w:p>
        </w:tc>
      </w:tr>
      <w:tr w:rsidR="0037049F" w:rsidRPr="00BF459A" w14:paraId="3196F8F6"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8D43F8D"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MAXIMUM STRUCTURE HEIGHT</w:t>
            </w:r>
          </w:p>
        </w:tc>
      </w:tr>
      <w:tr w:rsidR="0037049F" w:rsidRPr="00BF459A" w14:paraId="65660F3A"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7D9CF0F"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Uses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9E9362F"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35 feet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2D08AB5"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May be increased to a maximum of 50 feet with a conditional use permit, if all setbacks are not less than 1% times the height of the building.</w:t>
            </w:r>
          </w:p>
        </w:tc>
      </w:tr>
      <w:tr w:rsidR="0037049F" w:rsidRPr="00BF459A" w14:paraId="50652F42" w14:textId="77777777" w:rsidTr="0037049F">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7631D3B" w14:textId="77777777" w:rsidR="0037049F" w:rsidRPr="00BF459A" w:rsidRDefault="0037049F" w:rsidP="00BF459A">
            <w:pPr>
              <w:spacing w:after="0" w:line="240" w:lineRule="auto"/>
              <w:contextualSpacing/>
              <w:rPr>
                <w:rFonts w:cstheme="minorHAnsi"/>
                <w:strike/>
                <w:sz w:val="24"/>
                <w:szCs w:val="24"/>
              </w:rPr>
            </w:pPr>
            <w:r w:rsidRPr="00BF459A">
              <w:rPr>
                <w:rStyle w:val="bold"/>
                <w:rFonts w:cstheme="minorHAnsi"/>
                <w:b/>
                <w:bCs/>
                <w:strike/>
                <w:sz w:val="24"/>
                <w:szCs w:val="24"/>
              </w:rPr>
              <w:t>MAXIMUM LOT COVERAGE</w:t>
            </w:r>
          </w:p>
        </w:tc>
      </w:tr>
      <w:tr w:rsidR="0037049F" w:rsidRPr="00BF459A" w14:paraId="2ACF609B" w14:textId="77777777" w:rsidTr="0037049F">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54D2D41D"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Single Family Detached Lot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7202DE8" w14:textId="77777777" w:rsidR="0037049F" w:rsidRPr="00BF459A" w:rsidRDefault="0037049F" w:rsidP="00BF459A">
            <w:pPr>
              <w:spacing w:after="0" w:line="240" w:lineRule="auto"/>
              <w:contextualSpacing/>
              <w:rPr>
                <w:rFonts w:cstheme="minorHAnsi"/>
                <w:strike/>
                <w:sz w:val="24"/>
                <w:szCs w:val="24"/>
              </w:rPr>
            </w:pPr>
            <w:r w:rsidRPr="00BF459A">
              <w:rPr>
                <w:rFonts w:cstheme="minorHAnsi"/>
                <w:strike/>
                <w:sz w:val="24"/>
                <w:szCs w:val="24"/>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88E0129" w14:textId="77777777" w:rsidR="0037049F" w:rsidRPr="00BF459A" w:rsidRDefault="0037049F" w:rsidP="00BF459A">
            <w:pPr>
              <w:spacing w:after="0" w:line="240" w:lineRule="auto"/>
              <w:contextualSpacing/>
              <w:rPr>
                <w:rFonts w:cstheme="minorHAnsi"/>
                <w:strike/>
                <w:sz w:val="24"/>
                <w:szCs w:val="24"/>
              </w:rPr>
            </w:pPr>
          </w:p>
        </w:tc>
      </w:tr>
    </w:tbl>
    <w:p w14:paraId="70B9E48F" w14:textId="77777777" w:rsidR="0037049F" w:rsidRPr="00BF459A" w:rsidRDefault="0037049F" w:rsidP="00BF459A">
      <w:pPr>
        <w:pStyle w:val="NormalWeb"/>
        <w:shd w:val="clear" w:color="auto" w:fill="FFFFFF"/>
        <w:spacing w:before="0" w:beforeAutospacing="0" w:after="0" w:afterAutospacing="0"/>
        <w:contextualSpacing/>
        <w:rPr>
          <w:rFonts w:asciiTheme="minorHAnsi" w:hAnsiTheme="minorHAnsi" w:cstheme="minorHAnsi"/>
          <w:color w:val="313335"/>
          <w:spacing w:val="2"/>
        </w:rPr>
      </w:pPr>
      <w:r w:rsidRPr="00BF459A">
        <w:rPr>
          <w:rFonts w:asciiTheme="minorHAnsi" w:hAnsiTheme="minorHAnsi" w:cstheme="minorHAnsi"/>
          <w:color w:val="313335"/>
          <w:spacing w:val="2"/>
        </w:rPr>
        <w:t> </w:t>
      </w:r>
    </w:p>
    <w:p w14:paraId="11E6024F" w14:textId="77777777" w:rsidR="0037049F" w:rsidRPr="00BF459A" w:rsidRDefault="0037049F" w:rsidP="00BF459A">
      <w:pPr>
        <w:spacing w:after="0" w:line="240" w:lineRule="auto"/>
        <w:contextualSpacing/>
        <w:rPr>
          <w:rFonts w:eastAsiaTheme="minorEastAsia" w:cstheme="minorHAnsi"/>
          <w:sz w:val="24"/>
          <w:szCs w:val="24"/>
          <w:lang w:eastAsia="ja-JP"/>
        </w:rPr>
        <w:sectPr w:rsidR="0037049F" w:rsidRPr="00BF459A">
          <w:type w:val="continuous"/>
          <w:pgSz w:w="12240" w:h="15840"/>
          <w:pgMar w:top="1440" w:right="1440" w:bottom="1440" w:left="1440" w:header="720" w:footer="720" w:gutter="0"/>
          <w:cols w:space="720"/>
        </w:sectPr>
      </w:pPr>
    </w:p>
    <w:p w14:paraId="1E4A59EF" w14:textId="77777777" w:rsidR="0066771E" w:rsidRPr="00295F7C" w:rsidRDefault="006C2123" w:rsidP="00BF459A">
      <w:pPr>
        <w:pStyle w:val="list2"/>
        <w:spacing w:after="0"/>
        <w:ind w:left="0" w:firstLine="0"/>
        <w:contextualSpacing/>
        <w:rPr>
          <w:rFonts w:asciiTheme="minorHAnsi" w:eastAsia="Times New Roman" w:hAnsiTheme="minorHAnsi" w:cstheme="minorHAnsi"/>
          <w:b/>
          <w:sz w:val="28"/>
          <w:szCs w:val="28"/>
        </w:rPr>
      </w:pPr>
      <w:bookmarkStart w:id="8" w:name="_Toc74310686"/>
      <w:r w:rsidRPr="00295F7C">
        <w:rPr>
          <w:rFonts w:asciiTheme="minorHAnsi" w:eastAsia="Times New Roman" w:hAnsiTheme="minorHAnsi" w:cstheme="minorHAnsi"/>
          <w:b/>
          <w:sz w:val="28"/>
          <w:szCs w:val="28"/>
        </w:rPr>
        <w:lastRenderedPageBreak/>
        <w:t>CHAPTER 58 - CENTRAL TUALATIN OVERLAY ZON</w:t>
      </w:r>
      <w:bookmarkEnd w:id="8"/>
      <w:r w:rsidR="0066771E" w:rsidRPr="00295F7C">
        <w:rPr>
          <w:rFonts w:asciiTheme="minorHAnsi" w:eastAsia="Times New Roman" w:hAnsiTheme="minorHAnsi" w:cstheme="minorHAnsi"/>
          <w:b/>
          <w:sz w:val="28"/>
          <w:szCs w:val="28"/>
        </w:rPr>
        <w:t>E</w:t>
      </w:r>
    </w:p>
    <w:p w14:paraId="3745D51A" w14:textId="3D165F14" w:rsidR="006C2123" w:rsidRPr="00BF459A" w:rsidRDefault="00196362" w:rsidP="00BF459A">
      <w:pPr>
        <w:pStyle w:val="list2"/>
        <w:spacing w:after="0"/>
        <w:ind w:left="0" w:firstLine="0"/>
        <w:contextualSpacing/>
        <w:rPr>
          <w:rFonts w:asciiTheme="minorHAnsi" w:hAnsiTheme="minorHAnsi" w:cstheme="minorHAnsi"/>
          <w:sz w:val="24"/>
          <w:szCs w:val="24"/>
        </w:rPr>
      </w:pPr>
      <w:r w:rsidRPr="00BF459A">
        <w:rPr>
          <w:rFonts w:asciiTheme="minorHAnsi" w:hAnsiTheme="minorHAnsi" w:cstheme="minorHAnsi"/>
          <w:sz w:val="24"/>
          <w:szCs w:val="24"/>
        </w:rPr>
        <w:t>[…]</w:t>
      </w:r>
    </w:p>
    <w:p w14:paraId="0D0D2742" w14:textId="77777777" w:rsidR="006C2123" w:rsidRPr="00BF459A" w:rsidRDefault="006C2123" w:rsidP="00BF459A">
      <w:pPr>
        <w:pStyle w:val="bc1"/>
        <w:spacing w:before="0" w:beforeAutospacing="0" w:after="0" w:afterAutospacing="0"/>
        <w:contextualSpacing/>
        <w:rPr>
          <w:rFonts w:asciiTheme="minorHAnsi" w:hAnsiTheme="minorHAnsi" w:cstheme="minorHAnsi"/>
        </w:rPr>
      </w:pPr>
      <w:r w:rsidRPr="00BF459A">
        <w:rPr>
          <w:rFonts w:asciiTheme="minorHAnsi" w:hAnsiTheme="minorHAnsi" w:cstheme="minorHAnsi"/>
          <w:b/>
          <w:bCs/>
        </w:rPr>
        <w:t>Table 58-1</w:t>
      </w:r>
      <w:r w:rsidRPr="00BF459A">
        <w:rPr>
          <w:rFonts w:asciiTheme="minorHAnsi" w:hAnsiTheme="minorHAnsi" w:cstheme="minorHAnsi"/>
        </w:rPr>
        <w:t xml:space="preserve"> </w:t>
      </w:r>
      <w:r w:rsidRPr="00BF459A">
        <w:rPr>
          <w:rFonts w:asciiTheme="minorHAnsi" w:hAnsiTheme="minorHAnsi" w:cstheme="minorHAnsi"/>
        </w:rPr>
        <w:br/>
      </w:r>
      <w:r w:rsidRPr="00BF459A">
        <w:rPr>
          <w:rFonts w:asciiTheme="minorHAnsi" w:hAnsiTheme="minorHAnsi" w:cstheme="minorHAnsi"/>
          <w:b/>
          <w:bCs/>
        </w:rPr>
        <w:t>Modifications to Use Regulations in the CC Zone</w:t>
      </w:r>
      <w:r w:rsidRPr="00BF459A">
        <w:rPr>
          <w:rFonts w:asciiTheme="minorHAnsi" w:hAnsiTheme="minorHAnsi" w:cstheme="minorHAnsi"/>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45"/>
        <w:gridCol w:w="887"/>
        <w:gridCol w:w="6712"/>
      </w:tblGrid>
      <w:tr w:rsidR="006C2123" w:rsidRPr="00BF459A" w14:paraId="76B335A2"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A7C1A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USE CATEGORY</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C0F3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STATUS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1512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09EE2A60" w14:textId="77777777" w:rsidTr="006C212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1D7A6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RESIDENTIAL USE CATEGORIES</w:t>
            </w:r>
            <w:r w:rsidRPr="00BF459A">
              <w:rPr>
                <w:rFonts w:eastAsia="Times New Roman" w:cstheme="minorHAnsi"/>
                <w:sz w:val="24"/>
                <w:szCs w:val="24"/>
              </w:rPr>
              <w:t xml:space="preserve"> </w:t>
            </w:r>
          </w:p>
        </w:tc>
      </w:tr>
      <w:tr w:rsidR="006C2123" w:rsidRPr="00BF459A" w14:paraId="020E7884"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C4DA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Household Living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B38D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1372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Residential Sub-District: Permitted housing types limited to: </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Townhouse; </w:t>
            </w:r>
            <w:r w:rsidRPr="00BF459A">
              <w:rPr>
                <w:rFonts w:eastAsia="Times New Roman" w:cstheme="minorHAnsi"/>
                <w:sz w:val="24"/>
                <w:szCs w:val="24"/>
              </w:rPr>
              <w:br/>
            </w:r>
            <w:r w:rsidRPr="00BF459A">
              <w:rPr>
                <w:rFonts w:eastAsia="Times New Roman" w:cstheme="minorHAnsi"/>
                <w:b/>
                <w:sz w:val="24"/>
                <w:szCs w:val="24"/>
                <w:u w:val="words"/>
              </w:rPr>
              <w:t>•</w:t>
            </w:r>
            <w:r w:rsidRPr="00BF459A">
              <w:rPr>
                <w:rFonts w:eastAsia="Times New Roman" w:cstheme="minorHAnsi"/>
                <w:b/>
                <w:sz w:val="24"/>
                <w:szCs w:val="24"/>
                <w:u w:val="words"/>
              </w:rPr>
              <w:t> </w:t>
            </w:r>
            <w:r w:rsidRPr="00BF459A">
              <w:rPr>
                <w:rFonts w:eastAsia="Times New Roman" w:cstheme="minorHAnsi"/>
                <w:b/>
                <w:sz w:val="24"/>
                <w:szCs w:val="24"/>
                <w:u w:val="words"/>
              </w:rPr>
              <w:t>Duplexes</w:t>
            </w:r>
            <w:proofErr w:type="gramStart"/>
            <w:r w:rsidRPr="00BF459A">
              <w:rPr>
                <w:rFonts w:eastAsia="Times New Roman" w:cstheme="minorHAnsi"/>
                <w:b/>
                <w:sz w:val="24"/>
                <w:szCs w:val="24"/>
                <w:u w:val="words"/>
              </w:rPr>
              <w:t>;</w:t>
            </w:r>
            <w:proofErr w:type="gramEnd"/>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Triplexes;</w:t>
            </w:r>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Quadplexes;</w:t>
            </w:r>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Cottage Clusters;</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Multi-Family Structure </w:t>
            </w:r>
            <w:r w:rsidRPr="00BF459A">
              <w:rPr>
                <w:rFonts w:eastAsia="Times New Roman" w:cstheme="minorHAnsi"/>
                <w:strike/>
                <w:sz w:val="24"/>
                <w:szCs w:val="24"/>
              </w:rPr>
              <w:t>and duplex</w:t>
            </w:r>
            <w:r w:rsidRPr="00BF459A">
              <w:rPr>
                <w:rFonts w:eastAsia="Times New Roman" w:cstheme="minorHAnsi"/>
                <w:sz w:val="24"/>
                <w:szCs w:val="24"/>
              </w:rPr>
              <w:t xml:space="preserve">; </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Retirement Housing Facility, subject to Subject to TDC 58.210(1); and </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 Residential Homes. </w:t>
            </w:r>
          </w:p>
        </w:tc>
      </w:tr>
      <w:tr w:rsidR="00196362" w:rsidRPr="00BF459A" w14:paraId="75398B32" w14:textId="77777777" w:rsidTr="00E87DD6">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E42A5A" w14:textId="4634C1D0" w:rsidR="00196362" w:rsidRPr="00BF459A" w:rsidRDefault="00196362"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tc>
      </w:tr>
    </w:tbl>
    <w:p w14:paraId="310C79B6"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58-4</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Modifications to Use Regulations in the CO Zone (Block 1)</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783"/>
        <w:gridCol w:w="887"/>
        <w:gridCol w:w="3863"/>
      </w:tblGrid>
      <w:tr w:rsidR="006C2123" w:rsidRPr="00BF459A" w14:paraId="302B8D1B"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A5F7A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USE CATEGORY</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ADF3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STATUS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326F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1BD71768" w14:textId="77777777" w:rsidTr="006C212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D10C7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RESIDENTIAL USE CATEGORIES</w:t>
            </w:r>
            <w:r w:rsidRPr="00BF459A">
              <w:rPr>
                <w:rFonts w:eastAsia="Times New Roman" w:cstheme="minorHAnsi"/>
                <w:sz w:val="24"/>
                <w:szCs w:val="24"/>
              </w:rPr>
              <w:t xml:space="preserve"> </w:t>
            </w:r>
          </w:p>
        </w:tc>
      </w:tr>
      <w:tr w:rsidR="00220662" w:rsidRPr="00BF459A" w14:paraId="31B180ED"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A9A7C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Household Living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6639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P (L)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6AF8E"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z w:val="24"/>
                <w:szCs w:val="24"/>
              </w:rPr>
              <w:t xml:space="preserve">Permitted housing types limited to: </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Townhouse; </w:t>
            </w:r>
            <w:r w:rsidRPr="00BF459A">
              <w:rPr>
                <w:rFonts w:eastAsia="Times New Roman" w:cstheme="minorHAnsi"/>
                <w:sz w:val="24"/>
                <w:szCs w:val="24"/>
              </w:rPr>
              <w:br/>
            </w:r>
            <w:r w:rsidRPr="00BF459A">
              <w:rPr>
                <w:rFonts w:eastAsia="Times New Roman" w:cstheme="minorHAnsi"/>
                <w:b/>
                <w:sz w:val="24"/>
                <w:szCs w:val="24"/>
                <w:u w:val="words"/>
              </w:rPr>
              <w:t>•</w:t>
            </w:r>
            <w:r w:rsidRPr="00BF459A">
              <w:rPr>
                <w:rFonts w:eastAsia="Times New Roman" w:cstheme="minorHAnsi"/>
                <w:b/>
                <w:sz w:val="24"/>
                <w:szCs w:val="24"/>
                <w:u w:val="words"/>
              </w:rPr>
              <w:t> </w:t>
            </w:r>
            <w:r w:rsidRPr="00BF459A">
              <w:rPr>
                <w:rFonts w:eastAsia="Times New Roman" w:cstheme="minorHAnsi"/>
                <w:b/>
                <w:sz w:val="24"/>
                <w:szCs w:val="24"/>
                <w:u w:val="words"/>
              </w:rPr>
              <w:t>Duplexes;</w:t>
            </w:r>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Triplexes;</w:t>
            </w:r>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Quadplexes;</w:t>
            </w:r>
            <w:r w:rsidRPr="00BF459A">
              <w:rPr>
                <w:rFonts w:eastAsia="Times New Roman" w:cstheme="minorHAnsi"/>
                <w:b/>
                <w:sz w:val="24"/>
                <w:szCs w:val="24"/>
                <w:u w:val="words"/>
              </w:rPr>
              <w:br/>
              <w:t>•</w:t>
            </w:r>
            <w:r w:rsidRPr="00BF459A">
              <w:rPr>
                <w:rFonts w:eastAsia="Times New Roman" w:cstheme="minorHAnsi"/>
                <w:b/>
                <w:sz w:val="24"/>
                <w:szCs w:val="24"/>
                <w:u w:val="words"/>
              </w:rPr>
              <w:t> </w:t>
            </w:r>
            <w:r w:rsidRPr="00BF459A">
              <w:rPr>
                <w:rFonts w:eastAsia="Times New Roman" w:cstheme="minorHAnsi"/>
                <w:b/>
                <w:sz w:val="24"/>
                <w:szCs w:val="24"/>
                <w:u w:val="words"/>
              </w:rPr>
              <w:t>Cottage Clusters;</w:t>
            </w:r>
            <w:r w:rsidRPr="00BF459A">
              <w:rPr>
                <w:rFonts w:eastAsia="Times New Roman" w:cstheme="minorHAnsi"/>
                <w:sz w:val="24"/>
                <w:szCs w:val="24"/>
              </w:rPr>
              <w:t xml:space="preserve"> and </w:t>
            </w:r>
            <w:r w:rsidRPr="00BF459A">
              <w:rPr>
                <w:rFonts w:eastAsia="Times New Roman" w:cstheme="minorHAnsi"/>
                <w:sz w:val="24"/>
                <w:szCs w:val="24"/>
              </w:rPr>
              <w:br/>
              <w:t>•</w:t>
            </w:r>
            <w:r w:rsidRPr="00BF459A">
              <w:rPr>
                <w:rFonts w:eastAsia="Times New Roman" w:cstheme="minorHAnsi"/>
                <w:sz w:val="24"/>
                <w:szCs w:val="24"/>
              </w:rPr>
              <w:t> </w:t>
            </w:r>
            <w:r w:rsidRPr="00BF459A">
              <w:rPr>
                <w:rFonts w:eastAsia="Times New Roman" w:cstheme="minorHAnsi"/>
                <w:sz w:val="24"/>
                <w:szCs w:val="24"/>
              </w:rPr>
              <w:t xml:space="preserve">Multi-Family Structure </w:t>
            </w:r>
            <w:r w:rsidRPr="00BF459A">
              <w:rPr>
                <w:rFonts w:eastAsia="Times New Roman" w:cstheme="minorHAnsi"/>
                <w:strike/>
                <w:sz w:val="24"/>
                <w:szCs w:val="24"/>
              </w:rPr>
              <w:t xml:space="preserve">and duplex </w:t>
            </w:r>
          </w:p>
          <w:p w14:paraId="3039BA6C" w14:textId="77777777" w:rsidR="006C2123" w:rsidRPr="00BF459A" w:rsidRDefault="006C2123" w:rsidP="00BF459A">
            <w:pPr>
              <w:pStyle w:val="ListParagraph"/>
              <w:numPr>
                <w:ilvl w:val="0"/>
                <w:numId w:val="4"/>
              </w:numPr>
              <w:spacing w:after="0" w:line="240" w:lineRule="auto"/>
              <w:ind w:left="272" w:hanging="270"/>
              <w:rPr>
                <w:rFonts w:eastAsia="Times New Roman" w:cstheme="minorHAnsi"/>
                <w:b/>
                <w:sz w:val="24"/>
                <w:szCs w:val="24"/>
                <w:u w:val="words"/>
              </w:rPr>
            </w:pPr>
            <w:r w:rsidRPr="00BF459A">
              <w:rPr>
                <w:rFonts w:eastAsia="Times New Roman" w:cstheme="minorHAnsi"/>
                <w:b/>
                <w:sz w:val="24"/>
                <w:szCs w:val="24"/>
                <w:u w:val="words"/>
              </w:rPr>
              <w:t xml:space="preserve">Residential Home. </w:t>
            </w:r>
          </w:p>
        </w:tc>
      </w:tr>
      <w:tr w:rsidR="00196362" w:rsidRPr="00BF459A" w14:paraId="5253096F" w14:textId="77777777" w:rsidTr="00E87DD6">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6BC435" w14:textId="288ED890" w:rsidR="00196362" w:rsidRPr="00BF459A" w:rsidRDefault="00196362"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 </w:t>
            </w:r>
          </w:p>
        </w:tc>
      </w:tr>
    </w:tbl>
    <w:p w14:paraId="3BC664CC" w14:textId="77777777" w:rsidR="00196362" w:rsidRPr="00BF459A" w:rsidRDefault="00196362"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w:t>
      </w:r>
    </w:p>
    <w:p w14:paraId="3471E249" w14:textId="77777777" w:rsidR="006C2123" w:rsidRPr="00BF459A" w:rsidRDefault="006C2123"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58-7</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Development Standards in the Central Tualatin Overlay District</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29"/>
        <w:gridCol w:w="1917"/>
        <w:gridCol w:w="5198"/>
      </w:tblGrid>
      <w:tr w:rsidR="006C2123" w:rsidRPr="00BF459A" w14:paraId="65F268E1"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02E13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STANDARD</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6B48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REQUIREMENT</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865B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LIMITATIONS AND CODE REFERENCES</w:t>
            </w:r>
            <w:r w:rsidRPr="00BF459A">
              <w:rPr>
                <w:rFonts w:eastAsia="Times New Roman" w:cstheme="minorHAnsi"/>
                <w:sz w:val="24"/>
                <w:szCs w:val="24"/>
              </w:rPr>
              <w:t xml:space="preserve"> </w:t>
            </w:r>
          </w:p>
        </w:tc>
      </w:tr>
      <w:tr w:rsidR="006C2123" w:rsidRPr="00BF459A" w14:paraId="017DF41C" w14:textId="77777777" w:rsidTr="006C212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AE6C5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CENTRAL COMMERCIAL (CC)</w:t>
            </w:r>
            <w:r w:rsidRPr="00BF459A">
              <w:rPr>
                <w:rFonts w:eastAsia="Times New Roman" w:cstheme="minorHAnsi"/>
                <w:sz w:val="24"/>
                <w:szCs w:val="24"/>
              </w:rPr>
              <w:t xml:space="preserve"> </w:t>
            </w:r>
          </w:p>
        </w:tc>
      </w:tr>
      <w:tr w:rsidR="006C2123" w:rsidRPr="00BF459A" w14:paraId="67BAB5D7"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0A8EB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Density within the Residential Sub-District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2EE2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16-25 dwelling units per acre </w:t>
            </w:r>
          </w:p>
        </w:tc>
        <w:tc>
          <w:tcPr>
            <w:tcW w:w="0" w:type="auto"/>
            <w:tcBorders>
              <w:top w:val="outset" w:sz="6" w:space="0" w:color="auto"/>
              <w:left w:val="outset" w:sz="6" w:space="0" w:color="auto"/>
              <w:bottom w:val="outset" w:sz="6" w:space="0" w:color="auto"/>
              <w:right w:val="outset" w:sz="6" w:space="0" w:color="auto"/>
            </w:tcBorders>
            <w:vAlign w:val="center"/>
          </w:tcPr>
          <w:p w14:paraId="79485A3C" w14:textId="77777777" w:rsidR="006C2123" w:rsidRPr="00BF459A" w:rsidRDefault="006C2123" w:rsidP="00BF459A">
            <w:pPr>
              <w:spacing w:after="0" w:line="240" w:lineRule="auto"/>
              <w:contextualSpacing/>
              <w:rPr>
                <w:rFonts w:eastAsia="Times New Roman" w:cstheme="minorHAnsi"/>
                <w:sz w:val="24"/>
                <w:szCs w:val="24"/>
              </w:rPr>
            </w:pPr>
          </w:p>
        </w:tc>
      </w:tr>
      <w:tr w:rsidR="00220662" w:rsidRPr="00BF459A" w14:paraId="74DBF92D"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EF7A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Minimum Lot Size within Core Area Parking District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FE03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5,000 square feet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D9854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For mixed use developments, and </w:t>
            </w:r>
            <w:r w:rsidRPr="00BF459A">
              <w:rPr>
                <w:rFonts w:eastAsia="Times New Roman" w:cstheme="minorHAnsi"/>
                <w:strike/>
                <w:sz w:val="24"/>
                <w:szCs w:val="24"/>
              </w:rPr>
              <w:t xml:space="preserve">common-wall </w:t>
            </w:r>
            <w:r w:rsidRPr="00BF459A">
              <w:rPr>
                <w:rFonts w:eastAsia="Times New Roman" w:cstheme="minorHAnsi"/>
                <w:b/>
                <w:sz w:val="24"/>
                <w:szCs w:val="24"/>
                <w:u w:val="single"/>
              </w:rPr>
              <w:t>multi-family</w:t>
            </w:r>
            <w:r w:rsidRPr="00BF459A">
              <w:rPr>
                <w:rFonts w:eastAsia="Times New Roman" w:cstheme="minorHAnsi"/>
                <w:sz w:val="24"/>
                <w:szCs w:val="24"/>
              </w:rPr>
              <w:t xml:space="preserve"> dwellings on separate lots, lot areas, widths and frontages are determined through the Architectural Review Process. </w:t>
            </w:r>
          </w:p>
        </w:tc>
      </w:tr>
      <w:tr w:rsidR="00220662" w:rsidRPr="00BF459A" w14:paraId="56A67E36" w14:textId="77777777" w:rsidTr="634324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F32D4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Lot Size outside Core Area Parking District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C04D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25,000 square feet </w:t>
            </w:r>
          </w:p>
        </w:tc>
        <w:tc>
          <w:tcPr>
            <w:tcW w:w="0" w:type="auto"/>
            <w:vMerge/>
            <w:vAlign w:val="center"/>
            <w:hideMark/>
          </w:tcPr>
          <w:p w14:paraId="46F240A3"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093BED97" w14:textId="77777777" w:rsidTr="634324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44C50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Lot Width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71DC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40 feet </w:t>
            </w:r>
          </w:p>
        </w:tc>
        <w:tc>
          <w:tcPr>
            <w:tcW w:w="0" w:type="auto"/>
            <w:vMerge/>
            <w:vAlign w:val="center"/>
            <w:hideMark/>
          </w:tcPr>
          <w:p w14:paraId="144DD6F3"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59C59815" w14:textId="77777777" w:rsidTr="634324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66E0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Lot Width at the Street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7066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40 feet </w:t>
            </w:r>
          </w:p>
        </w:tc>
        <w:tc>
          <w:tcPr>
            <w:tcW w:w="0" w:type="auto"/>
            <w:vMerge/>
            <w:vAlign w:val="center"/>
            <w:hideMark/>
          </w:tcPr>
          <w:p w14:paraId="050CDEA2"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299174B0" w14:textId="77777777" w:rsidTr="634324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68566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Minimum Lot Width at the Street on a Cul-De-Sac Street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7F2D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35 feet </w:t>
            </w:r>
          </w:p>
        </w:tc>
        <w:tc>
          <w:tcPr>
            <w:tcW w:w="0" w:type="auto"/>
            <w:vMerge/>
            <w:vAlign w:val="center"/>
            <w:hideMark/>
          </w:tcPr>
          <w:p w14:paraId="26BC86F0" w14:textId="77777777" w:rsidR="006C2123" w:rsidRPr="00BF459A" w:rsidRDefault="006C2123" w:rsidP="00BF459A">
            <w:pPr>
              <w:spacing w:after="0" w:line="240" w:lineRule="auto"/>
              <w:contextualSpacing/>
              <w:rPr>
                <w:rFonts w:eastAsia="Times New Roman" w:cstheme="minorHAnsi"/>
                <w:sz w:val="24"/>
                <w:szCs w:val="24"/>
              </w:rPr>
            </w:pPr>
          </w:p>
        </w:tc>
      </w:tr>
      <w:tr w:rsidR="006C2123" w:rsidRPr="00BF459A" w14:paraId="5B1D5F75" w14:textId="77777777" w:rsidTr="006C212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365310" w14:textId="7CA370F7" w:rsidR="006C2123" w:rsidRPr="00BF459A" w:rsidRDefault="00220662"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w:t>
            </w:r>
            <w:r w:rsidR="006C2123" w:rsidRPr="00BF459A">
              <w:rPr>
                <w:rFonts w:eastAsia="Times New Roman" w:cstheme="minorHAnsi"/>
                <w:sz w:val="24"/>
                <w:szCs w:val="24"/>
              </w:rPr>
              <w:t xml:space="preserve"> </w:t>
            </w:r>
          </w:p>
        </w:tc>
      </w:tr>
    </w:tbl>
    <w:p w14:paraId="7E82087A" w14:textId="77777777" w:rsidR="00196362"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r w:rsidR="00196362" w:rsidRPr="00BF459A">
        <w:rPr>
          <w:rFonts w:asciiTheme="minorHAnsi" w:hAnsiTheme="minorHAnsi" w:cstheme="minorHAnsi"/>
        </w:rPr>
        <w:t>[…]</w:t>
      </w:r>
    </w:p>
    <w:p w14:paraId="6764C875" w14:textId="77777777" w:rsidR="00196362" w:rsidRPr="00BF459A" w:rsidRDefault="00196362" w:rsidP="00BF459A">
      <w:pPr>
        <w:pStyle w:val="Heading1"/>
        <w:spacing w:before="0" w:line="240" w:lineRule="auto"/>
        <w:contextualSpacing/>
        <w:rPr>
          <w:rFonts w:asciiTheme="minorHAnsi" w:eastAsia="Times New Roman" w:hAnsiTheme="minorHAnsi" w:cstheme="minorHAnsi"/>
          <w:sz w:val="24"/>
          <w:szCs w:val="24"/>
        </w:rPr>
      </w:pPr>
      <w:bookmarkStart w:id="9" w:name="_Toc74310687"/>
    </w:p>
    <w:p w14:paraId="48BD1E02" w14:textId="77777777" w:rsidR="00196362" w:rsidRPr="00BF459A" w:rsidRDefault="00196362" w:rsidP="00BF459A">
      <w:pPr>
        <w:pStyle w:val="Heading1"/>
        <w:spacing w:before="0" w:line="240" w:lineRule="auto"/>
        <w:contextualSpacing/>
        <w:rPr>
          <w:rFonts w:asciiTheme="minorHAnsi" w:eastAsia="Times New Roman" w:hAnsiTheme="minorHAnsi" w:cstheme="minorHAnsi"/>
          <w:sz w:val="24"/>
          <w:szCs w:val="24"/>
        </w:rPr>
      </w:pPr>
    </w:p>
    <w:p w14:paraId="0EA02989" w14:textId="77777777" w:rsidR="00295F7C" w:rsidRDefault="00295F7C">
      <w:pPr>
        <w:spacing w:after="160" w:line="259" w:lineRule="auto"/>
        <w:rPr>
          <w:rFonts w:eastAsia="Times New Roman" w:cstheme="minorHAnsi"/>
          <w:b/>
          <w:bCs/>
          <w:sz w:val="24"/>
          <w:szCs w:val="24"/>
        </w:rPr>
      </w:pPr>
      <w:r>
        <w:rPr>
          <w:rFonts w:eastAsia="Times New Roman" w:cstheme="minorHAnsi"/>
          <w:sz w:val="24"/>
          <w:szCs w:val="24"/>
        </w:rPr>
        <w:br w:type="page"/>
      </w:r>
    </w:p>
    <w:p w14:paraId="1284A55E" w14:textId="2F774BB5" w:rsidR="006C2123" w:rsidRPr="00295F7C" w:rsidRDefault="006C2123"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73A - SITE DESIGN STANDARDS</w:t>
      </w:r>
      <w:bookmarkEnd w:id="9"/>
      <w:r w:rsidRPr="00295F7C">
        <w:rPr>
          <w:rFonts w:asciiTheme="minorHAnsi" w:eastAsia="Times New Roman" w:hAnsiTheme="minorHAnsi" w:cstheme="minorHAnsi"/>
        </w:rPr>
        <w:t xml:space="preserve"> </w:t>
      </w:r>
    </w:p>
    <w:p w14:paraId="05C8BDA0"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b/>
          <w:bCs/>
          <w:sz w:val="24"/>
          <w:szCs w:val="24"/>
        </w:rPr>
        <w:t>General Purpose and Objectives of Site and Building Design Standards</w:t>
      </w:r>
      <w:r w:rsidRPr="00BF459A">
        <w:rPr>
          <w:rFonts w:asciiTheme="minorHAnsi" w:hAnsiTheme="minorHAnsi" w:cstheme="minorHAnsi"/>
          <w:sz w:val="24"/>
          <w:szCs w:val="24"/>
        </w:rPr>
        <w:t xml:space="preserve"> </w:t>
      </w:r>
    </w:p>
    <w:p w14:paraId="011F58A1" w14:textId="334B198D"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Residential Design Standards</w:t>
      </w:r>
      <w:r w:rsidRPr="00BF459A">
        <w:rPr>
          <w:rFonts w:asciiTheme="minorHAnsi" w:hAnsiTheme="minorHAnsi" w:cstheme="minorHAnsi"/>
          <w:sz w:val="24"/>
          <w:szCs w:val="24"/>
        </w:rPr>
        <w:t xml:space="preserve"> </w:t>
      </w:r>
    </w:p>
    <w:p w14:paraId="2A97C021" w14:textId="26EF9615"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trike/>
          <w:sz w:val="24"/>
          <w:szCs w:val="24"/>
        </w:rPr>
        <w:t>Common Wall</w:t>
      </w:r>
      <w:r w:rsidRPr="00BF459A">
        <w:rPr>
          <w:rFonts w:asciiTheme="minorHAnsi" w:hAnsiTheme="minorHAnsi" w:cstheme="minorHAnsi"/>
          <w:b/>
          <w:bCs/>
          <w:sz w:val="24"/>
          <w:szCs w:val="24"/>
        </w:rPr>
        <w:t xml:space="preserve"> </w:t>
      </w:r>
      <w:r w:rsidRPr="00BF459A">
        <w:rPr>
          <w:rFonts w:asciiTheme="minorHAnsi" w:hAnsiTheme="minorHAnsi" w:cstheme="minorHAnsi"/>
          <w:b/>
          <w:bCs/>
          <w:sz w:val="24"/>
          <w:szCs w:val="24"/>
          <w:u w:val="single"/>
        </w:rPr>
        <w:t xml:space="preserve">Multi-Family </w:t>
      </w:r>
      <w:r w:rsidRPr="00BF459A">
        <w:rPr>
          <w:rFonts w:asciiTheme="minorHAnsi" w:hAnsiTheme="minorHAnsi" w:cstheme="minorHAnsi"/>
          <w:b/>
          <w:bCs/>
          <w:sz w:val="24"/>
          <w:szCs w:val="24"/>
        </w:rPr>
        <w:t>Design Standards</w:t>
      </w:r>
      <w:r w:rsidRPr="00BF459A">
        <w:rPr>
          <w:rFonts w:asciiTheme="minorHAnsi" w:hAnsiTheme="minorHAnsi" w:cstheme="minorHAnsi"/>
          <w:sz w:val="24"/>
          <w:szCs w:val="24"/>
        </w:rPr>
        <w:t xml:space="preserve"> </w:t>
      </w:r>
    </w:p>
    <w:p w14:paraId="505D6E08" w14:textId="1B6856DE" w:rsidR="00C8109E" w:rsidRPr="00BF459A" w:rsidRDefault="00C8109E" w:rsidP="00BF459A">
      <w:pPr>
        <w:pStyle w:val="b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Accessory Dwelling Unit Design Standards</w:t>
      </w:r>
    </w:p>
    <w:p w14:paraId="1AB268D7"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Commercial Design Standards</w:t>
      </w:r>
      <w:r w:rsidRPr="00BF459A">
        <w:rPr>
          <w:rFonts w:asciiTheme="minorHAnsi" w:hAnsiTheme="minorHAnsi" w:cstheme="minorHAnsi"/>
          <w:sz w:val="24"/>
          <w:szCs w:val="24"/>
        </w:rPr>
        <w:t xml:space="preserve"> </w:t>
      </w:r>
    </w:p>
    <w:p w14:paraId="496CBD95"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Industrial Design Standards</w:t>
      </w:r>
      <w:r w:rsidRPr="00BF459A">
        <w:rPr>
          <w:rFonts w:asciiTheme="minorHAnsi" w:hAnsiTheme="minorHAnsi" w:cstheme="minorHAnsi"/>
          <w:sz w:val="24"/>
          <w:szCs w:val="24"/>
        </w:rPr>
        <w:t xml:space="preserve"> </w:t>
      </w:r>
    </w:p>
    <w:p w14:paraId="6BB1EB89" w14:textId="77777777" w:rsidR="006C2123" w:rsidRPr="00BF459A" w:rsidRDefault="006C2123" w:rsidP="00BF459A">
      <w:pPr>
        <w:pStyle w:val="b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Institutional Design Standards</w:t>
      </w:r>
      <w:r w:rsidRPr="00BF459A">
        <w:rPr>
          <w:rFonts w:asciiTheme="minorHAnsi" w:hAnsiTheme="minorHAnsi" w:cstheme="minorHAnsi"/>
          <w:sz w:val="24"/>
          <w:szCs w:val="24"/>
        </w:rPr>
        <w:t xml:space="preserve"> </w:t>
      </w:r>
    </w:p>
    <w:p w14:paraId="23A5C63B" w14:textId="77777777" w:rsidR="006C2123" w:rsidRPr="00BF459A" w:rsidRDefault="006C2123" w:rsidP="00BF459A">
      <w:pPr>
        <w:spacing w:after="0" w:line="240" w:lineRule="auto"/>
        <w:contextualSpacing/>
        <w:rPr>
          <w:rFonts w:cstheme="minorHAnsi"/>
          <w:sz w:val="24"/>
          <w:szCs w:val="24"/>
        </w:rPr>
        <w:sectPr w:rsidR="006C2123" w:rsidRPr="00BF459A">
          <w:pgSz w:w="12240" w:h="15840"/>
          <w:pgMar w:top="1440" w:right="1440" w:bottom="1440" w:left="1440" w:header="720" w:footer="720" w:gutter="0"/>
          <w:cols w:space="720"/>
        </w:sectPr>
      </w:pPr>
    </w:p>
    <w:p w14:paraId="6D88F33C" w14:textId="77777777" w:rsidR="001A3807" w:rsidRPr="00BF459A" w:rsidRDefault="001A3807"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p w14:paraId="5CF0B02A"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RESIDENTIAL DESIGN STANDARDS </w:t>
      </w:r>
    </w:p>
    <w:p w14:paraId="18A3139A" w14:textId="77777777" w:rsidR="006C2123" w:rsidRPr="00BF459A" w:rsidRDefault="006C2123" w:rsidP="00BF459A">
      <w:pPr>
        <w:spacing w:after="0" w:line="240" w:lineRule="auto"/>
        <w:contextualSpacing/>
        <w:rPr>
          <w:rFonts w:eastAsia="Times New Roman" w:cstheme="minorHAnsi"/>
          <w:b/>
          <w:bCs/>
          <w:sz w:val="24"/>
          <w:szCs w:val="24"/>
        </w:rPr>
        <w:sectPr w:rsidR="006C2123" w:rsidRPr="00BF459A">
          <w:type w:val="continuous"/>
          <w:pgSz w:w="12240" w:h="15840"/>
          <w:pgMar w:top="1440" w:right="1440" w:bottom="1440" w:left="1440" w:header="720" w:footer="720" w:gutter="0"/>
          <w:cols w:space="720"/>
        </w:sectPr>
      </w:pPr>
    </w:p>
    <w:p w14:paraId="4333B457" w14:textId="751C37AA"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73A.100. - </w:t>
      </w:r>
      <w:r w:rsidRPr="00BF459A">
        <w:rPr>
          <w:rFonts w:eastAsia="Times New Roman" w:cstheme="minorHAnsi"/>
          <w:b/>
          <w:bCs/>
          <w:strike/>
          <w:sz w:val="24"/>
          <w:szCs w:val="24"/>
        </w:rPr>
        <w:t>Single-Family</w:t>
      </w:r>
      <w:r w:rsidRPr="00BF459A">
        <w:rPr>
          <w:rFonts w:eastAsia="Times New Roman" w:cstheme="minorHAnsi"/>
          <w:b/>
          <w:bCs/>
          <w:sz w:val="24"/>
          <w:szCs w:val="24"/>
        </w:rPr>
        <w:t xml:space="preserve"> </w:t>
      </w:r>
      <w:r w:rsidR="009D7088" w:rsidRPr="00BF459A">
        <w:rPr>
          <w:rFonts w:eastAsia="Times New Roman" w:cstheme="minorHAnsi"/>
          <w:b/>
          <w:bCs/>
          <w:sz w:val="24"/>
          <w:szCs w:val="24"/>
          <w:u w:val="words"/>
        </w:rPr>
        <w:t>R</w:t>
      </w:r>
      <w:r w:rsidRPr="00BF459A">
        <w:rPr>
          <w:rFonts w:eastAsia="Times New Roman" w:cstheme="minorHAnsi"/>
          <w:b/>
          <w:bCs/>
          <w:sz w:val="24"/>
          <w:szCs w:val="24"/>
          <w:u w:val="words"/>
        </w:rPr>
        <w:t>esidential</w:t>
      </w:r>
      <w:r w:rsidRPr="00BF459A">
        <w:rPr>
          <w:rFonts w:eastAsia="Times New Roman" w:cstheme="minorHAnsi"/>
          <w:b/>
          <w:bCs/>
          <w:sz w:val="24"/>
          <w:szCs w:val="24"/>
          <w:u w:val="single"/>
        </w:rPr>
        <w:t xml:space="preserve"> </w:t>
      </w:r>
      <w:r w:rsidRPr="00BF459A">
        <w:rPr>
          <w:rFonts w:eastAsia="Times New Roman" w:cstheme="minorHAnsi"/>
          <w:b/>
          <w:bCs/>
          <w:sz w:val="24"/>
          <w:szCs w:val="24"/>
        </w:rPr>
        <w:t xml:space="preserve">Design Standards Applicability; Exceptions. </w:t>
      </w:r>
    </w:p>
    <w:p w14:paraId="319A4CB1" w14:textId="529842B2"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The </w:t>
      </w:r>
      <w:r w:rsidRPr="00BF459A">
        <w:rPr>
          <w:rFonts w:asciiTheme="minorHAnsi" w:hAnsiTheme="minorHAnsi" w:cstheme="minorHAnsi"/>
          <w:strike/>
          <w:sz w:val="24"/>
          <w:szCs w:val="24"/>
        </w:rPr>
        <w:t xml:space="preserve">single-family </w:t>
      </w:r>
      <w:r w:rsidRPr="00BF459A">
        <w:rPr>
          <w:rFonts w:asciiTheme="minorHAnsi" w:hAnsiTheme="minorHAnsi" w:cstheme="minorHAnsi"/>
          <w:b/>
          <w:sz w:val="24"/>
          <w:szCs w:val="24"/>
          <w:u w:val="words"/>
        </w:rPr>
        <w:t>Residential</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design standards apply to: </w:t>
      </w:r>
    </w:p>
    <w:p w14:paraId="077CE90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ab/>
        <w:t>New single-family dwelling;</w:t>
      </w:r>
    </w:p>
    <w:p w14:paraId="5E04C3BA"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(b)</w:t>
      </w:r>
      <w:r w:rsidRPr="00BF459A">
        <w:rPr>
          <w:rFonts w:asciiTheme="minorHAnsi" w:hAnsiTheme="minorHAnsi" w:cstheme="minorHAnsi"/>
          <w:b/>
          <w:sz w:val="24"/>
          <w:szCs w:val="24"/>
          <w:u w:val="words"/>
        </w:rPr>
        <w:tab/>
        <w:t xml:space="preserve">Duplex; Triplex, or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w:t>
      </w:r>
    </w:p>
    <w:p w14:paraId="77D59F04" w14:textId="2AA411D9"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(c)</w:t>
      </w:r>
      <w:r w:rsidRPr="00BF459A">
        <w:rPr>
          <w:rFonts w:asciiTheme="minorHAnsi" w:hAnsiTheme="minorHAnsi" w:cstheme="minorHAnsi"/>
          <w:b/>
          <w:sz w:val="24"/>
          <w:szCs w:val="24"/>
          <w:u w:val="words"/>
        </w:rPr>
        <w:tab/>
        <w:t>Townho</w:t>
      </w:r>
      <w:r w:rsidR="000F63AE" w:rsidRPr="00BF459A">
        <w:rPr>
          <w:rFonts w:asciiTheme="minorHAnsi" w:hAnsiTheme="minorHAnsi" w:cstheme="minorHAnsi"/>
          <w:b/>
          <w:sz w:val="24"/>
          <w:szCs w:val="24"/>
          <w:u w:val="words"/>
        </w:rPr>
        <w:t>uses</w:t>
      </w:r>
      <w:r w:rsidRPr="00BF459A">
        <w:rPr>
          <w:rFonts w:asciiTheme="minorHAnsi" w:hAnsiTheme="minorHAnsi" w:cstheme="minorHAnsi"/>
          <w:b/>
          <w:sz w:val="24"/>
          <w:szCs w:val="24"/>
          <w:u w:val="words"/>
        </w:rPr>
        <w:t>;</w:t>
      </w:r>
    </w:p>
    <w:p w14:paraId="59426499" w14:textId="67143685"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proofErr w:type="gramStart"/>
      <w:r w:rsidRPr="00BF459A">
        <w:rPr>
          <w:rFonts w:asciiTheme="minorHAnsi" w:hAnsiTheme="minorHAnsi" w:cstheme="minorHAnsi"/>
          <w:strike/>
          <w:sz w:val="24"/>
          <w:szCs w:val="24"/>
        </w:rPr>
        <w:t>b</w:t>
      </w:r>
      <w:r w:rsidRPr="00BF459A">
        <w:rPr>
          <w:rFonts w:asciiTheme="minorHAnsi" w:hAnsiTheme="minorHAnsi" w:cstheme="minorHAnsi"/>
          <w:b/>
          <w:sz w:val="24"/>
          <w:szCs w:val="24"/>
          <w:u w:val="words"/>
        </w:rPr>
        <w:t>d</w:t>
      </w:r>
      <w:proofErr w:type="spellEnd"/>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 addition or alteration to </w:t>
      </w:r>
      <w:r w:rsidRPr="00BF459A">
        <w:rPr>
          <w:rFonts w:asciiTheme="minorHAnsi" w:hAnsiTheme="minorHAnsi" w:cstheme="minorHAnsi"/>
          <w:b/>
          <w:sz w:val="24"/>
          <w:szCs w:val="24"/>
          <w:u w:val="words"/>
        </w:rPr>
        <w:t xml:space="preserve">an existing single-family dwelling, duplex, triplex,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or townh</w:t>
      </w:r>
      <w:r w:rsidR="000F63AE" w:rsidRPr="00BF459A">
        <w:rPr>
          <w:rFonts w:asciiTheme="minorHAnsi" w:hAnsiTheme="minorHAnsi" w:cstheme="minorHAnsi"/>
          <w:b/>
          <w:sz w:val="24"/>
          <w:szCs w:val="24"/>
          <w:u w:val="words"/>
        </w:rPr>
        <w:t>ouse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an existing single-family dwelling</w:t>
      </w:r>
      <w:r w:rsidRPr="00BF459A">
        <w:rPr>
          <w:rFonts w:asciiTheme="minorHAnsi" w:hAnsiTheme="minorHAnsi" w:cstheme="minorHAnsi"/>
          <w:sz w:val="24"/>
          <w:szCs w:val="24"/>
        </w:rPr>
        <w:t xml:space="preserve"> when it results in: </w:t>
      </w:r>
    </w:p>
    <w:p w14:paraId="631A1D1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35 percent or more expansion of the structure's existing footprint; </w:t>
      </w:r>
    </w:p>
    <w:p w14:paraId="7BDA0D0F" w14:textId="0D7C7226"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00CA350D" w:rsidRPr="00BF459A">
        <w:rPr>
          <w:rFonts w:asciiTheme="minorHAnsi" w:hAnsiTheme="minorHAnsi" w:cstheme="minorHAnsi"/>
          <w:sz w:val="24"/>
          <w:szCs w:val="24"/>
        </w:rPr>
        <w:tab/>
      </w:r>
      <w:r w:rsidR="00CA350D" w:rsidRPr="00BF459A">
        <w:rPr>
          <w:rFonts w:asciiTheme="minorHAnsi" w:hAnsiTheme="minorHAnsi" w:cstheme="minorHAnsi"/>
          <w:b/>
          <w:sz w:val="24"/>
          <w:szCs w:val="24"/>
          <w:u w:val="words"/>
        </w:rPr>
        <w:t xml:space="preserve">An increase in building height of 35% or </w:t>
      </w:r>
      <w:proofErr w:type="spellStart"/>
      <w:r w:rsidR="00CA350D" w:rsidRPr="00BF459A">
        <w:rPr>
          <w:rFonts w:asciiTheme="minorHAnsi" w:hAnsiTheme="minorHAnsi" w:cstheme="minorHAnsi"/>
          <w:b/>
          <w:sz w:val="24"/>
          <w:szCs w:val="24"/>
          <w:u w:val="words"/>
        </w:rPr>
        <w:t>more.</w:t>
      </w:r>
      <w:r w:rsidRPr="00BF459A">
        <w:rPr>
          <w:rFonts w:asciiTheme="minorHAnsi" w:hAnsiTheme="minorHAnsi" w:cstheme="minorHAnsi"/>
          <w:strike/>
          <w:sz w:val="24"/>
          <w:szCs w:val="24"/>
        </w:rPr>
        <w:t>A</w:t>
      </w:r>
      <w:proofErr w:type="spellEnd"/>
      <w:r w:rsidRPr="00BF459A">
        <w:rPr>
          <w:rFonts w:asciiTheme="minorHAnsi" w:hAnsiTheme="minorHAnsi" w:cstheme="minorHAnsi"/>
          <w:strike/>
          <w:sz w:val="24"/>
          <w:szCs w:val="24"/>
        </w:rPr>
        <w:t xml:space="preserve"> new second or higher story; or</w:t>
      </w:r>
      <w:r w:rsidRPr="00BF459A">
        <w:rPr>
          <w:rFonts w:asciiTheme="minorHAnsi" w:hAnsiTheme="minorHAnsi" w:cstheme="minorHAnsi"/>
          <w:sz w:val="24"/>
          <w:szCs w:val="24"/>
        </w:rPr>
        <w:t xml:space="preserve"> </w:t>
      </w:r>
    </w:p>
    <w:p w14:paraId="7733EA43" w14:textId="2AFAC715"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(iii)</w:t>
      </w:r>
      <w:r w:rsidRPr="00BF459A">
        <w:rPr>
          <w:rFonts w:asciiTheme="minorHAnsi" w:hAnsiTheme="minorHAnsi" w:cstheme="minorHAnsi"/>
          <w:sz w:val="24"/>
          <w:szCs w:val="24"/>
        </w:rPr>
        <w:tab/>
        <w:t xml:space="preserve">A 35 percent or more alteration of an existing wall plane. </w:t>
      </w:r>
      <w:r w:rsidRPr="00BF459A">
        <w:rPr>
          <w:rFonts w:asciiTheme="minorHAnsi" w:hAnsiTheme="minorHAnsi" w:cstheme="minorHAnsi"/>
          <w:strike/>
          <w:sz w:val="24"/>
          <w:szCs w:val="24"/>
        </w:rPr>
        <w:t xml:space="preserve">For purposes of this section wall plane means all vertical surfaces on one side of a dwelling from the base of the main floor level up including walls, garage doors, entries, gable ends, dormers, etc., and excluding any roof areas. </w:t>
      </w:r>
    </w:p>
    <w:p w14:paraId="1DAF093F" w14:textId="152EDBAF"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(e) </w:t>
      </w:r>
      <w:r w:rsidRPr="00BF459A">
        <w:rPr>
          <w:rFonts w:asciiTheme="minorHAnsi" w:hAnsiTheme="minorHAnsi" w:cstheme="minorHAnsi"/>
          <w:b/>
          <w:sz w:val="24"/>
          <w:szCs w:val="24"/>
          <w:u w:val="words"/>
        </w:rPr>
        <w:t> </w:t>
      </w:r>
      <w:r w:rsidRPr="00BF459A">
        <w:rPr>
          <w:rFonts w:asciiTheme="minorHAnsi" w:hAnsiTheme="minorHAnsi" w:cstheme="minorHAnsi"/>
          <w:b/>
          <w:sz w:val="24"/>
          <w:szCs w:val="24"/>
          <w:u w:val="words"/>
        </w:rPr>
        <w:t xml:space="preserve">The creation of a new dwelling unit or units through conversion of an existing residential structure, resulting in a duplex, triplex, or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xml:space="preserve">. </w:t>
      </w:r>
    </w:p>
    <w:p w14:paraId="5F0287EE"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Exceptions.</w:t>
      </w:r>
      <w:r w:rsidRPr="00BF459A">
        <w:rPr>
          <w:rFonts w:asciiTheme="minorHAnsi" w:hAnsiTheme="minorHAnsi" w:cstheme="minorHAnsi"/>
          <w:sz w:val="24"/>
          <w:szCs w:val="24"/>
        </w:rPr>
        <w:t xml:space="preserve"> </w:t>
      </w:r>
    </w:p>
    <w:p w14:paraId="7F25B1B0" w14:textId="0CB83D8B" w:rsidR="006C2123" w:rsidRPr="00BF459A" w:rsidRDefault="006C2123" w:rsidP="00BF459A">
      <w:pPr>
        <w:pStyle w:val="list0"/>
        <w:numPr>
          <w:ilvl w:val="0"/>
          <w:numId w:val="6"/>
        </w:numPr>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The </w:t>
      </w:r>
      <w:r w:rsidRPr="00BF459A">
        <w:rPr>
          <w:rFonts w:asciiTheme="minorHAnsi" w:hAnsiTheme="minorHAnsi" w:cstheme="minorHAnsi"/>
          <w:strike/>
          <w:sz w:val="24"/>
          <w:szCs w:val="24"/>
        </w:rPr>
        <w:t>single-family</w:t>
      </w:r>
      <w:r w:rsidRPr="00BF459A">
        <w:rPr>
          <w:rFonts w:asciiTheme="minorHAnsi" w:hAnsiTheme="minorHAnsi" w:cstheme="minorHAnsi"/>
          <w:sz w:val="24"/>
          <w:szCs w:val="24"/>
        </w:rPr>
        <w:t xml:space="preserve"> </w:t>
      </w:r>
      <w:r w:rsidR="009D7088" w:rsidRPr="00BF459A">
        <w:rPr>
          <w:rFonts w:asciiTheme="minorHAnsi" w:hAnsiTheme="minorHAnsi" w:cstheme="minorHAnsi"/>
          <w:b/>
          <w:sz w:val="24"/>
          <w:szCs w:val="24"/>
          <w:u w:val="words"/>
        </w:rPr>
        <w:t>R</w:t>
      </w:r>
      <w:r w:rsidRPr="00BF459A">
        <w:rPr>
          <w:rFonts w:asciiTheme="minorHAnsi" w:hAnsiTheme="minorHAnsi" w:cstheme="minorHAnsi"/>
          <w:b/>
          <w:sz w:val="24"/>
          <w:szCs w:val="24"/>
          <w:u w:val="words"/>
        </w:rPr>
        <w:t>esidential</w:t>
      </w:r>
      <w:r w:rsidRPr="00BF459A">
        <w:rPr>
          <w:rFonts w:asciiTheme="minorHAnsi" w:hAnsiTheme="minorHAnsi" w:cstheme="minorHAnsi"/>
          <w:sz w:val="24"/>
          <w:szCs w:val="24"/>
        </w:rPr>
        <w:t xml:space="preserve"> design standards in subsection (1) do not apply to a side wall plane that abuts the side yard of an adjacent dwelling.</w:t>
      </w:r>
    </w:p>
    <w:p w14:paraId="641EB348" w14:textId="7621A9F7" w:rsidR="006C2123" w:rsidRPr="00BF459A" w:rsidRDefault="00C8109E" w:rsidP="00BF459A">
      <w:pPr>
        <w:pStyle w:val="list0"/>
        <w:spacing w:after="0"/>
        <w:ind w:left="720" w:hanging="360"/>
        <w:contextualSpacing/>
        <w:rPr>
          <w:rFonts w:asciiTheme="minorHAnsi" w:hAnsiTheme="minorHAnsi" w:cstheme="minorHAnsi"/>
          <w:b/>
          <w:sz w:val="24"/>
          <w:szCs w:val="24"/>
          <w:u w:val="words"/>
        </w:rPr>
      </w:pPr>
      <w:r w:rsidRPr="00BF459A">
        <w:rPr>
          <w:rFonts w:asciiTheme="minorHAnsi" w:hAnsiTheme="minorHAnsi" w:cstheme="minorHAnsi"/>
          <w:b/>
          <w:sz w:val="24"/>
          <w:szCs w:val="24"/>
          <w:u w:val="single"/>
        </w:rPr>
        <w:t>(b)</w:t>
      </w:r>
      <w:r w:rsidRPr="00BF459A">
        <w:rPr>
          <w:rFonts w:asciiTheme="minorHAnsi" w:hAnsiTheme="minorHAnsi" w:cstheme="minorHAnsi"/>
          <w:b/>
          <w:sz w:val="24"/>
          <w:szCs w:val="24"/>
          <w:u w:val="words"/>
        </w:rPr>
        <w:tab/>
      </w:r>
      <w:r w:rsidR="006C2123" w:rsidRPr="00BF459A">
        <w:rPr>
          <w:rFonts w:asciiTheme="minorHAnsi" w:hAnsiTheme="minorHAnsi" w:cstheme="minorHAnsi"/>
          <w:b/>
          <w:sz w:val="24"/>
          <w:szCs w:val="24"/>
          <w:u w:val="words"/>
        </w:rPr>
        <w:t xml:space="preserve">Facades of dwellings that are separated from </w:t>
      </w:r>
      <w:r w:rsidR="00693A41" w:rsidRPr="00BF459A">
        <w:rPr>
          <w:rFonts w:asciiTheme="minorHAnsi" w:hAnsiTheme="minorHAnsi" w:cstheme="minorHAnsi"/>
          <w:b/>
          <w:sz w:val="24"/>
          <w:szCs w:val="24"/>
          <w:u w:val="words"/>
        </w:rPr>
        <w:t>a</w:t>
      </w:r>
      <w:r w:rsidR="006C2123" w:rsidRPr="00BF459A">
        <w:rPr>
          <w:rFonts w:asciiTheme="minorHAnsi" w:hAnsiTheme="minorHAnsi" w:cstheme="minorHAnsi"/>
          <w:b/>
          <w:sz w:val="24"/>
          <w:szCs w:val="24"/>
          <w:u w:val="words"/>
        </w:rPr>
        <w:t xml:space="preserve"> street </w:t>
      </w:r>
      <w:r w:rsidR="000F63AE" w:rsidRPr="00BF459A">
        <w:rPr>
          <w:rFonts w:asciiTheme="minorHAnsi" w:hAnsiTheme="minorHAnsi" w:cstheme="minorHAnsi"/>
          <w:b/>
          <w:sz w:val="24"/>
          <w:szCs w:val="24"/>
          <w:u w:val="words"/>
        </w:rPr>
        <w:t>lot</w:t>
      </w:r>
      <w:r w:rsidR="006C2123" w:rsidRPr="00BF459A">
        <w:rPr>
          <w:rFonts w:asciiTheme="minorHAnsi" w:hAnsiTheme="minorHAnsi" w:cstheme="minorHAnsi"/>
          <w:b/>
          <w:sz w:val="24"/>
          <w:szCs w:val="24"/>
          <w:u w:val="words"/>
        </w:rPr>
        <w:t xml:space="preserve"> line by another dwelling are exempt from meeting the standards in TDC 73A.110. (1) and (2).</w:t>
      </w:r>
    </w:p>
    <w:p w14:paraId="08D0C539" w14:textId="77777777" w:rsidR="006C2123" w:rsidRPr="00BF459A" w:rsidRDefault="006C2123" w:rsidP="00BF459A">
      <w:pPr>
        <w:spacing w:after="0" w:line="240" w:lineRule="auto"/>
        <w:contextualSpacing/>
        <w:rPr>
          <w:rFonts w:cstheme="minorHAnsi"/>
          <w:sz w:val="24"/>
          <w:szCs w:val="24"/>
          <w:u w:val="single"/>
        </w:rPr>
        <w:sectPr w:rsidR="006C2123" w:rsidRPr="00BF459A">
          <w:type w:val="continuous"/>
          <w:pgSz w:w="12240" w:h="15840"/>
          <w:pgMar w:top="1440" w:right="1440" w:bottom="1440" w:left="1440" w:header="720" w:footer="720" w:gutter="0"/>
          <w:cols w:space="720"/>
        </w:sectPr>
      </w:pPr>
    </w:p>
    <w:p w14:paraId="4C2ADD0B" w14:textId="31ED233D"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73A.110. - Clear and Objective </w:t>
      </w:r>
      <w:r w:rsidRPr="00BF459A">
        <w:rPr>
          <w:rFonts w:eastAsia="Times New Roman" w:cstheme="minorHAnsi"/>
          <w:b/>
          <w:bCs/>
          <w:sz w:val="24"/>
          <w:szCs w:val="24"/>
          <w:u w:val="words"/>
        </w:rPr>
        <w:t>Residential (Type I)</w:t>
      </w:r>
      <w:r w:rsidRPr="00BF459A">
        <w:rPr>
          <w:rFonts w:eastAsia="Times New Roman" w:cstheme="minorHAnsi"/>
          <w:b/>
          <w:bCs/>
          <w:strike/>
          <w:sz w:val="24"/>
          <w:szCs w:val="24"/>
        </w:rPr>
        <w:t xml:space="preserve"> Single Family </w:t>
      </w:r>
      <w:r w:rsidRPr="00BF459A">
        <w:rPr>
          <w:rFonts w:eastAsia="Times New Roman" w:cstheme="minorHAnsi"/>
          <w:b/>
          <w:bCs/>
          <w:sz w:val="24"/>
          <w:szCs w:val="24"/>
        </w:rPr>
        <w:t xml:space="preserve">Design Standards. </w:t>
      </w:r>
    </w:p>
    <w:p w14:paraId="236ED7D3" w14:textId="553A7D58"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trike/>
          <w:sz w:val="24"/>
          <w:szCs w:val="24"/>
        </w:rPr>
        <w:t>Single-Family uses</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Residential housing types</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using the Clear and Objective (Type I) standards must comply with the following: </w:t>
      </w:r>
    </w:p>
    <w:p w14:paraId="6E5A718C"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Front Face.</w:t>
      </w:r>
      <w:r w:rsidRPr="00BF459A">
        <w:rPr>
          <w:rFonts w:asciiTheme="minorHAnsi" w:hAnsiTheme="minorHAnsi" w:cstheme="minorHAnsi"/>
          <w:sz w:val="24"/>
          <w:szCs w:val="24"/>
        </w:rPr>
        <w:t xml:space="preserve"> The front face of a </w:t>
      </w:r>
      <w:r w:rsidRPr="00BF459A">
        <w:rPr>
          <w:rFonts w:asciiTheme="minorHAnsi" w:hAnsiTheme="minorHAnsi" w:cstheme="minorHAnsi"/>
          <w:strike/>
          <w:sz w:val="24"/>
          <w:szCs w:val="24"/>
        </w:rPr>
        <w:t>single family dwelling</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residential structure</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must contain: </w:t>
      </w:r>
    </w:p>
    <w:p w14:paraId="1EC2F508"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Windows that occupy at least 12 percent of the wall plane. </w:t>
      </w:r>
    </w:p>
    <w:p w14:paraId="383F006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This requirement may be reduced to ten percent if one additional Residential Wall Design Element is provided beyond the minimum. </w:t>
      </w:r>
    </w:p>
    <w:p w14:paraId="63FF8114"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This requirement may be reduced to eight percent if two or more additional Residential Wall Design Element are provided beyond the minimum. </w:t>
      </w:r>
    </w:p>
    <w:p w14:paraId="5C07BA4D"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Garage door windows may be counted toward the window coverage percentage. </w:t>
      </w:r>
    </w:p>
    <w:p w14:paraId="2F82F43D"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three Residential Roof Design Elements; and </w:t>
      </w:r>
    </w:p>
    <w:p w14:paraId="4DE0A0F3"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five of the Residential Wall Design Elements. </w:t>
      </w:r>
    </w:p>
    <w:p w14:paraId="3D8B6D7C"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Rear.</w:t>
      </w:r>
      <w:r w:rsidRPr="00BF459A">
        <w:rPr>
          <w:rFonts w:asciiTheme="minorHAnsi" w:hAnsiTheme="minorHAnsi" w:cstheme="minorHAnsi"/>
          <w:sz w:val="24"/>
          <w:szCs w:val="24"/>
        </w:rPr>
        <w:t xml:space="preserve"> The rear of a </w:t>
      </w:r>
      <w:r w:rsidRPr="00BF459A">
        <w:rPr>
          <w:rFonts w:asciiTheme="minorHAnsi" w:hAnsiTheme="minorHAnsi" w:cstheme="minorHAnsi"/>
          <w:strike/>
          <w:sz w:val="24"/>
          <w:szCs w:val="24"/>
        </w:rPr>
        <w:t>single family dwelling</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words"/>
        </w:rPr>
        <w:t>residential structure</w:t>
      </w:r>
      <w:r w:rsidRPr="00BF459A">
        <w:rPr>
          <w:rFonts w:asciiTheme="minorHAnsi" w:hAnsiTheme="minorHAnsi" w:cstheme="minorHAnsi"/>
          <w:sz w:val="24"/>
          <w:szCs w:val="24"/>
        </w:rPr>
        <w:t xml:space="preserve"> must contain: </w:t>
      </w:r>
    </w:p>
    <w:p w14:paraId="28F3F468"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Windows that occupy at least 12 percent of the wall plane </w:t>
      </w:r>
    </w:p>
    <w:p w14:paraId="31F402C3"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This requirement may be reduced to ten percent if one or more additional Residential Wall Design Element is provided beyond the minimum. </w:t>
      </w:r>
    </w:p>
    <w:p w14:paraId="791AC987"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Garage door windows may be counted toward the window coverage percentage. </w:t>
      </w:r>
    </w:p>
    <w:p w14:paraId="13B24651"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two Residential Roof Design Elements; and </w:t>
      </w:r>
    </w:p>
    <w:p w14:paraId="3940581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four Residential Wall Design Elements </w:t>
      </w:r>
    </w:p>
    <w:p w14:paraId="7480027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Side-Corner Lot.</w:t>
      </w:r>
      <w:r w:rsidRPr="00BF459A">
        <w:rPr>
          <w:rFonts w:asciiTheme="minorHAnsi" w:hAnsiTheme="minorHAnsi" w:cstheme="minorHAnsi"/>
          <w:sz w:val="24"/>
          <w:szCs w:val="24"/>
        </w:rPr>
        <w:t xml:space="preserve"> If the side of a </w:t>
      </w:r>
      <w:r w:rsidRPr="00BF459A">
        <w:rPr>
          <w:rFonts w:asciiTheme="minorHAnsi" w:hAnsiTheme="minorHAnsi" w:cstheme="minorHAnsi"/>
          <w:strike/>
          <w:sz w:val="24"/>
          <w:szCs w:val="24"/>
        </w:rPr>
        <w:t>single family dwellings</w:t>
      </w:r>
      <w:r w:rsidRPr="00BF459A">
        <w:rPr>
          <w:rFonts w:asciiTheme="minorHAnsi" w:hAnsiTheme="minorHAnsi" w:cstheme="minorHAnsi"/>
          <w:sz w:val="24"/>
          <w:szCs w:val="24"/>
        </w:rPr>
        <w:t xml:space="preserve"> abuts a public street, the side must contain: </w:t>
      </w:r>
    </w:p>
    <w:p w14:paraId="6DEC1541"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Windows that occupy at least eight percent of the wall plane; </w:t>
      </w:r>
    </w:p>
    <w:p w14:paraId="14F8401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This requirement may be reduced to six percent of the wall plane if one or more additional Residential Wall Design Elements are provided on the same side elevation. </w:t>
      </w:r>
    </w:p>
    <w:p w14:paraId="12BFBEB3"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Garage door windows may be counted toward the window coverage percentage. </w:t>
      </w:r>
    </w:p>
    <w:p w14:paraId="610394A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two Residential Roof Design Elements; and </w:t>
      </w:r>
    </w:p>
    <w:p w14:paraId="616B5470"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least four Residential Wall Design Elements. </w:t>
      </w:r>
    </w:p>
    <w:p w14:paraId="6D93313D"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42D4E839" w14:textId="2619C351"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73A.120. - </w:t>
      </w:r>
      <w:r w:rsidRPr="00BF459A">
        <w:rPr>
          <w:rFonts w:eastAsia="Times New Roman" w:cstheme="minorHAnsi"/>
          <w:b/>
          <w:bCs/>
          <w:sz w:val="24"/>
          <w:szCs w:val="24"/>
          <w:u w:val="words"/>
        </w:rPr>
        <w:t xml:space="preserve">Type </w:t>
      </w:r>
      <w:proofErr w:type="gramStart"/>
      <w:r w:rsidRPr="00BF459A">
        <w:rPr>
          <w:rFonts w:eastAsia="Times New Roman" w:cstheme="minorHAnsi"/>
          <w:b/>
          <w:bCs/>
          <w:sz w:val="24"/>
          <w:szCs w:val="24"/>
          <w:u w:val="words"/>
        </w:rPr>
        <w:t>I</w:t>
      </w:r>
      <w:proofErr w:type="gramEnd"/>
      <w:r w:rsidRPr="00BF459A">
        <w:rPr>
          <w:rFonts w:eastAsia="Times New Roman" w:cstheme="minorHAnsi"/>
          <w:b/>
          <w:bCs/>
          <w:sz w:val="24"/>
          <w:szCs w:val="24"/>
          <w:u w:val="words"/>
        </w:rPr>
        <w:t xml:space="preserve"> Residential</w:t>
      </w:r>
      <w:r w:rsidRPr="00BF459A">
        <w:rPr>
          <w:rFonts w:eastAsia="Times New Roman" w:cstheme="minorHAnsi"/>
          <w:b/>
          <w:bCs/>
          <w:sz w:val="24"/>
          <w:szCs w:val="24"/>
          <w:u w:val="single"/>
        </w:rPr>
        <w:t xml:space="preserve"> </w:t>
      </w:r>
      <w:r w:rsidRPr="00BF459A">
        <w:rPr>
          <w:rFonts w:eastAsia="Times New Roman" w:cstheme="minorHAnsi"/>
          <w:b/>
          <w:bCs/>
          <w:strike/>
          <w:sz w:val="24"/>
          <w:szCs w:val="24"/>
        </w:rPr>
        <w:t>Single-Family Residential</w:t>
      </w:r>
      <w:r w:rsidRPr="00BF459A">
        <w:rPr>
          <w:rFonts w:eastAsia="Times New Roman" w:cstheme="minorHAnsi"/>
          <w:b/>
          <w:bCs/>
          <w:sz w:val="24"/>
          <w:szCs w:val="24"/>
        </w:rPr>
        <w:t xml:space="preserve"> Roof Design Elements. </w:t>
      </w:r>
    </w:p>
    <w:p w14:paraId="7CDD9E4E" w14:textId="43619CCA"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The following are the </w:t>
      </w:r>
      <w:r w:rsidRPr="00BF459A">
        <w:rPr>
          <w:rFonts w:asciiTheme="minorHAnsi" w:eastAsia="Times New Roman" w:hAnsiTheme="minorHAnsi" w:cstheme="minorHAnsi"/>
          <w:b/>
          <w:bCs/>
          <w:sz w:val="24"/>
          <w:szCs w:val="24"/>
          <w:u w:val="words"/>
        </w:rPr>
        <w:t>Type I Residential</w:t>
      </w:r>
      <w:r w:rsidRPr="00BF459A">
        <w:rPr>
          <w:rFonts w:asciiTheme="minorHAnsi" w:eastAsia="Times New Roman" w:hAnsiTheme="minorHAnsi" w:cstheme="minorHAnsi"/>
          <w:b/>
          <w:bCs/>
          <w:sz w:val="24"/>
          <w:szCs w:val="24"/>
          <w:u w:val="single"/>
        </w:rPr>
        <w:t xml:space="preserve"> </w:t>
      </w:r>
      <w:r w:rsidRPr="00BF459A">
        <w:rPr>
          <w:rFonts w:asciiTheme="minorHAnsi" w:hAnsiTheme="minorHAnsi" w:cstheme="minorHAnsi"/>
          <w:strike/>
          <w:sz w:val="24"/>
          <w:szCs w:val="24"/>
        </w:rPr>
        <w:t>single-family residential</w:t>
      </w:r>
      <w:r w:rsidRPr="00BF459A">
        <w:rPr>
          <w:rFonts w:asciiTheme="minorHAnsi" w:hAnsiTheme="minorHAnsi" w:cstheme="minorHAnsi"/>
          <w:sz w:val="24"/>
          <w:szCs w:val="24"/>
        </w:rPr>
        <w:t xml:space="preserve"> roof design elements: </w:t>
      </w:r>
    </w:p>
    <w:p w14:paraId="5D0F211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Dormer, such as hipped, gabled, shed, or eyebrow dormer design, which is a projecting structure built out from a sloping roof and housing a window, vent, or decorative element. </w:t>
      </w:r>
    </w:p>
    <w:p w14:paraId="2875CB92"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Pitched or sloping roof, such as a gable roof, which slopes downward in two parts from a central ridge forming a gable at each end, or hip roof, which has sloping ends and sides that meet at an inclined projecting angle. </w:t>
      </w:r>
    </w:p>
    <w:p w14:paraId="4A0F73C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Roof eave of at least 12 inches. </w:t>
      </w:r>
    </w:p>
    <w:p w14:paraId="4DDAA8E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Roof overhang (barge-board or verge board) of at least six inches measured outward from the face of the dwelling wall or wall plane. </w:t>
      </w:r>
    </w:p>
    <w:p w14:paraId="588DDA64"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Window, decorative vent, door, decorated verge boards, trusses, false beams, corbels, brackets, or other decorative element(s) in gable ends; and </w:t>
      </w:r>
    </w:p>
    <w:p w14:paraId="55000492"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Variation in roof pitch, height of roof planes, or roof orientation, such as in a roof with multi-level eaves. </w:t>
      </w:r>
    </w:p>
    <w:p w14:paraId="7CBC317F"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5AC3DAE2" w14:textId="2D79425B"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73A.130. - </w:t>
      </w:r>
      <w:r w:rsidRPr="00BF459A">
        <w:rPr>
          <w:rFonts w:eastAsia="Times New Roman" w:cstheme="minorHAnsi"/>
          <w:b/>
          <w:bCs/>
          <w:sz w:val="24"/>
          <w:szCs w:val="24"/>
          <w:u w:val="words"/>
        </w:rPr>
        <w:t xml:space="preserve">Type </w:t>
      </w:r>
      <w:proofErr w:type="gramStart"/>
      <w:r w:rsidRPr="00BF459A">
        <w:rPr>
          <w:rFonts w:eastAsia="Times New Roman" w:cstheme="minorHAnsi"/>
          <w:b/>
          <w:bCs/>
          <w:sz w:val="24"/>
          <w:szCs w:val="24"/>
          <w:u w:val="words"/>
        </w:rPr>
        <w:t>I</w:t>
      </w:r>
      <w:proofErr w:type="gramEnd"/>
      <w:r w:rsidRPr="00BF459A">
        <w:rPr>
          <w:rFonts w:eastAsia="Times New Roman" w:cstheme="minorHAnsi"/>
          <w:b/>
          <w:bCs/>
          <w:sz w:val="24"/>
          <w:szCs w:val="24"/>
          <w:u w:val="words"/>
        </w:rPr>
        <w:t xml:space="preserve"> Residential</w:t>
      </w:r>
      <w:r w:rsidRPr="00BF459A">
        <w:rPr>
          <w:rFonts w:eastAsia="Times New Roman" w:cstheme="minorHAnsi"/>
          <w:b/>
          <w:bCs/>
          <w:sz w:val="24"/>
          <w:szCs w:val="24"/>
          <w:u w:val="single"/>
        </w:rPr>
        <w:t xml:space="preserve"> </w:t>
      </w:r>
      <w:r w:rsidRPr="00BF459A">
        <w:rPr>
          <w:rFonts w:eastAsia="Times New Roman" w:cstheme="minorHAnsi"/>
          <w:b/>
          <w:bCs/>
          <w:strike/>
          <w:sz w:val="24"/>
          <w:szCs w:val="24"/>
        </w:rPr>
        <w:t>Single-Family Residential</w:t>
      </w:r>
      <w:r w:rsidRPr="00BF459A">
        <w:rPr>
          <w:rFonts w:eastAsia="Times New Roman" w:cstheme="minorHAnsi"/>
          <w:b/>
          <w:bCs/>
          <w:sz w:val="24"/>
          <w:szCs w:val="24"/>
        </w:rPr>
        <w:t xml:space="preserve"> Wall Design Elements. </w:t>
      </w:r>
    </w:p>
    <w:p w14:paraId="26B0F2C9" w14:textId="4F91F441"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The following are the </w:t>
      </w:r>
      <w:r w:rsidRPr="00BF459A">
        <w:rPr>
          <w:rFonts w:asciiTheme="minorHAnsi" w:eastAsia="Times New Roman" w:hAnsiTheme="minorHAnsi" w:cstheme="minorHAnsi"/>
          <w:b/>
          <w:bCs/>
          <w:sz w:val="24"/>
          <w:szCs w:val="24"/>
          <w:u w:val="words"/>
        </w:rPr>
        <w:t xml:space="preserve">Type I Residential </w:t>
      </w:r>
      <w:r w:rsidRPr="00BF459A">
        <w:rPr>
          <w:rFonts w:asciiTheme="minorHAnsi" w:hAnsiTheme="minorHAnsi" w:cstheme="minorHAnsi"/>
          <w:strike/>
          <w:sz w:val="24"/>
          <w:szCs w:val="24"/>
        </w:rPr>
        <w:t>single-family residential</w:t>
      </w:r>
      <w:r w:rsidRPr="00BF459A">
        <w:rPr>
          <w:rFonts w:asciiTheme="minorHAnsi" w:hAnsiTheme="minorHAnsi" w:cstheme="minorHAnsi"/>
          <w:sz w:val="24"/>
          <w:szCs w:val="24"/>
        </w:rPr>
        <w:t xml:space="preserve"> wall design elements: </w:t>
      </w:r>
    </w:p>
    <w:p w14:paraId="6D5EC4F6"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w:t>
      </w:r>
      <w:r w:rsidRPr="00BF459A">
        <w:rPr>
          <w:rFonts w:asciiTheme="minorHAnsi" w:hAnsiTheme="minorHAnsi" w:cstheme="minorHAnsi"/>
          <w:sz w:val="24"/>
          <w:szCs w:val="24"/>
        </w:rPr>
        <w:tab/>
        <w:t xml:space="preserve">Recessed entry—Front facade only; </w:t>
      </w:r>
    </w:p>
    <w:p w14:paraId="67B6F73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(2)</w:t>
      </w:r>
      <w:r w:rsidRPr="00BF459A">
        <w:rPr>
          <w:rFonts w:asciiTheme="minorHAnsi" w:hAnsiTheme="minorHAnsi" w:cstheme="minorHAnsi"/>
          <w:sz w:val="24"/>
          <w:szCs w:val="24"/>
        </w:rPr>
        <w:tab/>
        <w:t xml:space="preserve">Portico—Front facade only. A roofed porch-like space, open along at least one side, connected to the main dwelling entrance, supported by columns or pillars, and either protruding from or recessed within the main dwelling structure; </w:t>
      </w:r>
    </w:p>
    <w:p w14:paraId="71360D4E"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(3)</w:t>
      </w:r>
      <w:r w:rsidRPr="00BF459A">
        <w:rPr>
          <w:rFonts w:asciiTheme="minorHAnsi" w:hAnsiTheme="minorHAnsi" w:cstheme="minorHAnsi"/>
          <w:sz w:val="24"/>
          <w:szCs w:val="24"/>
        </w:rPr>
        <w:tab/>
        <w:t xml:space="preserve">Covered porch at least 36 square feet in area and at least four feet deep; </w:t>
      </w:r>
    </w:p>
    <w:p w14:paraId="41A968DD"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(4)</w:t>
      </w:r>
      <w:r w:rsidRPr="00BF459A">
        <w:rPr>
          <w:rFonts w:asciiTheme="minorHAnsi" w:hAnsiTheme="minorHAnsi" w:cstheme="minorHAnsi"/>
          <w:sz w:val="24"/>
          <w:szCs w:val="24"/>
        </w:rPr>
        <w:tab/>
        <w:t xml:space="preserve">Balcony, which development from the wall plane and is enclosed by a railing or parapet (low protective wall); </w:t>
      </w:r>
    </w:p>
    <w:p w14:paraId="1B28C61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(5)</w:t>
      </w:r>
      <w:r w:rsidRPr="00BF459A">
        <w:rPr>
          <w:rFonts w:asciiTheme="minorHAnsi" w:hAnsiTheme="minorHAnsi" w:cstheme="minorHAnsi"/>
          <w:sz w:val="24"/>
          <w:szCs w:val="24"/>
        </w:rPr>
        <w:tab/>
        <w:t xml:space="preserve">Vertical offsets, at least two, either projecting or recessed, and at least six inches deep and a minimum of four feet long; </w:t>
      </w:r>
    </w:p>
    <w:p w14:paraId="064552F4"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(6)</w:t>
      </w:r>
      <w:r w:rsidRPr="00BF459A">
        <w:rPr>
          <w:rFonts w:asciiTheme="minorHAnsi" w:hAnsiTheme="minorHAnsi" w:cstheme="minorHAnsi"/>
          <w:sz w:val="24"/>
          <w:szCs w:val="24"/>
        </w:rPr>
        <w:tab/>
        <w:t xml:space="preserve">Horizontal offset, either projecting or recessed, at least five inches deep; </w:t>
      </w:r>
    </w:p>
    <w:p w14:paraId="2C8C1D4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(7)</w:t>
      </w:r>
      <w:r w:rsidRPr="00BF459A">
        <w:rPr>
          <w:rFonts w:asciiTheme="minorHAnsi" w:hAnsiTheme="minorHAnsi" w:cstheme="minorHAnsi"/>
          <w:sz w:val="24"/>
          <w:szCs w:val="24"/>
        </w:rPr>
        <w:tab/>
        <w:t xml:space="preserve">Bay window, box window, or box bay, which development at least six inches outward from the wall plane and forms a bay, alcove, or window seat; </w:t>
      </w:r>
    </w:p>
    <w:p w14:paraId="164B0C7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(8)</w:t>
      </w:r>
      <w:r w:rsidRPr="00BF459A">
        <w:rPr>
          <w:rFonts w:asciiTheme="minorHAnsi" w:hAnsiTheme="minorHAnsi" w:cstheme="minorHAnsi"/>
          <w:sz w:val="24"/>
          <w:szCs w:val="24"/>
        </w:rPr>
        <w:tab/>
        <w:t xml:space="preserve">Column or pilaster, either complete or engaged (where one part of its surface is in contact with a wall plane), and in the wall plane, at a change in wall plane, or at a corner of the dwelling; </w:t>
      </w:r>
    </w:p>
    <w:p w14:paraId="5829565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(9)</w:t>
      </w:r>
      <w:r w:rsidRPr="00BF459A">
        <w:rPr>
          <w:rFonts w:asciiTheme="minorHAnsi" w:hAnsiTheme="minorHAnsi" w:cstheme="minorHAnsi"/>
          <w:sz w:val="24"/>
          <w:szCs w:val="24"/>
        </w:rPr>
        <w:tab/>
        <w:t xml:space="preserve">Exterior chimney of brick, stone, composite masonry or similar materials; </w:t>
      </w:r>
    </w:p>
    <w:p w14:paraId="44E23B2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(10)</w:t>
      </w:r>
      <w:r w:rsidRPr="00BF459A">
        <w:rPr>
          <w:rFonts w:asciiTheme="minorHAnsi" w:hAnsiTheme="minorHAnsi" w:cstheme="minorHAnsi"/>
          <w:sz w:val="24"/>
          <w:szCs w:val="24"/>
        </w:rPr>
        <w:tab/>
        <w:t xml:space="preserve">Engaged tower, either square, rectangular, circular or polygonal in form; </w:t>
      </w:r>
    </w:p>
    <w:p w14:paraId="3603D7B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(11)</w:t>
      </w:r>
      <w:r w:rsidRPr="00BF459A">
        <w:rPr>
          <w:rFonts w:asciiTheme="minorHAnsi" w:hAnsiTheme="minorHAnsi" w:cstheme="minorHAnsi"/>
          <w:sz w:val="24"/>
          <w:szCs w:val="24"/>
        </w:rPr>
        <w:tab/>
        <w:t xml:space="preserve">Window trim or surround (casing) at least three and one-half inches wide that completely surrounds the window, either with or without a sill beneath the window; </w:t>
      </w:r>
    </w:p>
    <w:p w14:paraId="4C77D9E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(12)</w:t>
      </w:r>
      <w:r w:rsidRPr="00BF459A">
        <w:rPr>
          <w:rFonts w:asciiTheme="minorHAnsi" w:hAnsiTheme="minorHAnsi" w:cstheme="minorHAnsi"/>
          <w:sz w:val="24"/>
          <w:szCs w:val="24"/>
        </w:rPr>
        <w:tab/>
        <w:t xml:space="preserve">Window grids, windows with multi-paned sashes, or elliptical, </w:t>
      </w:r>
      <w:proofErr w:type="spellStart"/>
      <w:proofErr w:type="gramStart"/>
      <w:r w:rsidRPr="00BF459A">
        <w:rPr>
          <w:rFonts w:asciiTheme="minorHAnsi" w:hAnsiTheme="minorHAnsi" w:cstheme="minorHAnsi"/>
          <w:sz w:val="24"/>
          <w:szCs w:val="24"/>
        </w:rPr>
        <w:t>palladian</w:t>
      </w:r>
      <w:proofErr w:type="spellEnd"/>
      <w:proofErr w:type="gramEnd"/>
      <w:r w:rsidRPr="00BF459A">
        <w:rPr>
          <w:rFonts w:asciiTheme="minorHAnsi" w:hAnsiTheme="minorHAnsi" w:cstheme="minorHAnsi"/>
          <w:sz w:val="24"/>
          <w:szCs w:val="24"/>
        </w:rPr>
        <w:t xml:space="preserve">, segmental arch, semicircular, or similarly shaped windows; </w:t>
      </w:r>
    </w:p>
    <w:p w14:paraId="2CEE686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(13)</w:t>
      </w:r>
      <w:r w:rsidRPr="00BF459A">
        <w:rPr>
          <w:rFonts w:asciiTheme="minorHAnsi" w:hAnsiTheme="minorHAnsi" w:cstheme="minorHAnsi"/>
          <w:sz w:val="24"/>
          <w:szCs w:val="24"/>
        </w:rPr>
        <w:tab/>
        <w:t xml:space="preserve">Lintel, arch, or similar decorative header casing on windows, the main entry door, portico, garage door(s), or other opening in the wall plane; </w:t>
      </w:r>
    </w:p>
    <w:p w14:paraId="51270A5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(14) Shutters, as a matched pair for or on a window, either movable or fixed, designed to cover a window and filter light, and usually of wood or similar construction and paneled or fitted with louvers; </w:t>
      </w:r>
    </w:p>
    <w:p w14:paraId="61C44873"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(15) Variation in wall cladding, wall-surface pattern, or decorative materials such as shakes, shingles, brick, stone or other similar; </w:t>
      </w:r>
    </w:p>
    <w:p w14:paraId="421C615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(16) Decorative or "architectural" garage door(s), with or without windows, and including patterning relief at least five-eighths inches deep over the door(s) surface, excepting the window area if windows are present; </w:t>
      </w:r>
    </w:p>
    <w:p w14:paraId="55CFCA6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(17) Decorative trellis or trellis-work, consisting of open rafter ends or beams and cross pieces to create the appearance of a structure over which climbing plants might be trained to grow; and </w:t>
      </w:r>
    </w:p>
    <w:p w14:paraId="1F93E1C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(18) Band, band course, band molding, belly band, belt course, or similar horizontal element of relatively slight projection marking a division in the wall plane and adding architectural interest to a facade or elevation. </w:t>
      </w:r>
    </w:p>
    <w:p w14:paraId="07495069"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229E79B4" w14:textId="6B0F4766"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73A.140. - Discretionary (Type II) </w:t>
      </w:r>
      <w:r w:rsidRPr="00BF459A">
        <w:rPr>
          <w:rFonts w:eastAsia="Times New Roman" w:cstheme="minorHAnsi"/>
          <w:b/>
          <w:bCs/>
          <w:strike/>
          <w:sz w:val="24"/>
          <w:szCs w:val="24"/>
        </w:rPr>
        <w:t>Single Family</w:t>
      </w:r>
      <w:r w:rsidRPr="00BF459A">
        <w:rPr>
          <w:rFonts w:eastAsia="Times New Roman" w:cstheme="minorHAnsi"/>
          <w:b/>
          <w:bCs/>
          <w:sz w:val="24"/>
          <w:szCs w:val="24"/>
        </w:rPr>
        <w:t xml:space="preserve"> Design Standards </w:t>
      </w:r>
      <w:r w:rsidRPr="00BF459A">
        <w:rPr>
          <w:rFonts w:eastAsia="Times New Roman" w:cstheme="minorHAnsi"/>
          <w:b/>
          <w:bCs/>
          <w:sz w:val="24"/>
          <w:szCs w:val="24"/>
          <w:u w:val="words"/>
        </w:rPr>
        <w:t>Applicable to Residential Developments</w:t>
      </w:r>
      <w:r w:rsidRPr="00BF459A">
        <w:rPr>
          <w:rFonts w:eastAsia="Times New Roman" w:cstheme="minorHAnsi"/>
          <w:b/>
          <w:bCs/>
          <w:sz w:val="24"/>
          <w:szCs w:val="24"/>
        </w:rPr>
        <w:t xml:space="preserve">. </w:t>
      </w:r>
    </w:p>
    <w:p w14:paraId="34AFB2A7" w14:textId="73951336" w:rsidR="006C2123" w:rsidRPr="00BF459A" w:rsidRDefault="009437EA"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trike/>
          <w:sz w:val="24"/>
          <w:szCs w:val="24"/>
        </w:rPr>
        <w:t xml:space="preserve">Single Family uses using Type II discretionary standards, and not using the clear and objective standards, must demonstrate compliance the following discretionary standards: </w:t>
      </w:r>
      <w:r w:rsidRPr="00BF459A">
        <w:rPr>
          <w:rFonts w:asciiTheme="minorHAnsi" w:hAnsiTheme="minorHAnsi" w:cstheme="minorHAnsi"/>
          <w:b/>
          <w:sz w:val="24"/>
          <w:szCs w:val="24"/>
          <w:u w:val="words"/>
        </w:rPr>
        <w:t>As an alternative to the clear and objective Type I standards, r</w:t>
      </w:r>
      <w:r w:rsidR="006C2123" w:rsidRPr="00BF459A">
        <w:rPr>
          <w:rFonts w:asciiTheme="minorHAnsi" w:hAnsiTheme="minorHAnsi" w:cstheme="minorHAnsi"/>
          <w:b/>
          <w:sz w:val="24"/>
          <w:szCs w:val="24"/>
          <w:u w:val="words"/>
        </w:rPr>
        <w:t xml:space="preserve">esidential </w:t>
      </w:r>
      <w:r w:rsidRPr="00BF459A">
        <w:rPr>
          <w:rFonts w:asciiTheme="minorHAnsi" w:hAnsiTheme="minorHAnsi" w:cstheme="minorHAnsi"/>
          <w:b/>
          <w:sz w:val="24"/>
          <w:szCs w:val="24"/>
          <w:u w:val="words"/>
        </w:rPr>
        <w:t xml:space="preserve">housing </w:t>
      </w:r>
      <w:r w:rsidR="004614B6" w:rsidRPr="00BF459A">
        <w:rPr>
          <w:rFonts w:asciiTheme="minorHAnsi" w:hAnsiTheme="minorHAnsi" w:cstheme="minorHAnsi"/>
          <w:b/>
          <w:sz w:val="24"/>
          <w:szCs w:val="24"/>
          <w:u w:val="words"/>
        </w:rPr>
        <w:t>(</w:t>
      </w:r>
      <w:r w:rsidR="006C2123" w:rsidRPr="00BF459A">
        <w:rPr>
          <w:rFonts w:asciiTheme="minorHAnsi" w:hAnsiTheme="minorHAnsi" w:cstheme="minorHAnsi"/>
          <w:b/>
          <w:sz w:val="24"/>
          <w:szCs w:val="24"/>
          <w:u w:val="words"/>
        </w:rPr>
        <w:t>including detached single-family dwellings, duplexes, triplexes, quadplexes, and townhomes</w:t>
      </w:r>
      <w:r w:rsidR="004614B6" w:rsidRPr="00BF459A">
        <w:rPr>
          <w:rFonts w:asciiTheme="minorHAnsi" w:hAnsiTheme="minorHAnsi" w:cstheme="minorHAnsi"/>
          <w:b/>
          <w:sz w:val="24"/>
          <w:szCs w:val="24"/>
          <w:u w:val="words"/>
        </w:rPr>
        <w:t>)</w:t>
      </w:r>
      <w:r w:rsidR="006C2123" w:rsidRPr="00BF459A">
        <w:rPr>
          <w:rFonts w:asciiTheme="minorHAnsi" w:hAnsiTheme="minorHAnsi" w:cstheme="minorHAnsi"/>
          <w:b/>
          <w:sz w:val="24"/>
          <w:szCs w:val="24"/>
          <w:u w:val="words"/>
        </w:rPr>
        <w:t xml:space="preserve">, may be reviewed </w:t>
      </w:r>
      <w:r w:rsidR="65E5A0DF" w:rsidRPr="00BF459A">
        <w:rPr>
          <w:rFonts w:asciiTheme="minorHAnsi" w:hAnsiTheme="minorHAnsi" w:cstheme="minorHAnsi"/>
          <w:b/>
          <w:sz w:val="24"/>
          <w:szCs w:val="24"/>
          <w:u w:val="words"/>
        </w:rPr>
        <w:t>under</w:t>
      </w:r>
      <w:r w:rsidR="006C2123" w:rsidRPr="00BF459A">
        <w:rPr>
          <w:rFonts w:asciiTheme="minorHAnsi" w:hAnsiTheme="minorHAnsi" w:cstheme="minorHAnsi"/>
          <w:b/>
          <w:sz w:val="24"/>
          <w:szCs w:val="24"/>
          <w:u w:val="words"/>
        </w:rPr>
        <w:t xml:space="preserve"> Type II discretionary standards. Such applications must demonstrate compliance the following discretionary standards:</w:t>
      </w:r>
      <w:r w:rsidR="006C2123" w:rsidRPr="00BF459A">
        <w:rPr>
          <w:rFonts w:asciiTheme="minorHAnsi" w:hAnsiTheme="minorHAnsi" w:cstheme="minorHAnsi"/>
          <w:sz w:val="24"/>
          <w:szCs w:val="24"/>
        </w:rPr>
        <w:t xml:space="preserve"> </w:t>
      </w:r>
    </w:p>
    <w:p w14:paraId="5365765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(1)</w:t>
      </w:r>
      <w:r w:rsidRPr="00BF459A">
        <w:rPr>
          <w:rFonts w:asciiTheme="minorHAnsi" w:hAnsiTheme="minorHAnsi" w:cstheme="minorHAnsi"/>
          <w:sz w:val="24"/>
          <w:szCs w:val="24"/>
        </w:rPr>
        <w:tab/>
        <w:t xml:space="preserve">All roofs must be pitched or sloping and articulated by use of such elements as dormers, gables, overhangs or eaves, and must have variations in roof pitch, height of roof planes, or roof orientation to create visual interest and avoid monotony in appearance; </w:t>
      </w:r>
    </w:p>
    <w:p w14:paraId="767A31A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(2)</w:t>
      </w:r>
      <w:r w:rsidRPr="00BF459A">
        <w:rPr>
          <w:rFonts w:asciiTheme="minorHAnsi" w:hAnsiTheme="minorHAnsi" w:cstheme="minorHAnsi"/>
          <w:sz w:val="24"/>
          <w:szCs w:val="24"/>
        </w:rPr>
        <w:tab/>
        <w:t xml:space="preserve">Architectural articulation and other design elements, such as balconies, porches, dormers, bay windows, vertical or horizontal offsets, variations in cladding, or moldings must be used on all sides of the dwelling (except for the side of a dwelling adjacent to another dwelling) to avoid stark unarticulated building facades (elevations), to minimize the scale and visual impact of a continuous flat wall surface, and to create a sense of visual interest for passersby and neighboring property owners; </w:t>
      </w:r>
    </w:p>
    <w:p w14:paraId="48D1025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(3)</w:t>
      </w:r>
      <w:r w:rsidRPr="00BF459A">
        <w:rPr>
          <w:rFonts w:asciiTheme="minorHAnsi" w:hAnsiTheme="minorHAnsi" w:cstheme="minorHAnsi"/>
          <w:sz w:val="24"/>
          <w:szCs w:val="24"/>
        </w:rPr>
        <w:tab/>
        <w:t xml:space="preserve">The architectural character (i.e., exterior materials, architectural articulation, design elements, etc.) of the front facade (elevation) of the dwelling must be utilized on all sides of the structure to create a unified appearance and to avoid a single block or box appearance; </w:t>
      </w:r>
    </w:p>
    <w:p w14:paraId="15543999"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(4)</w:t>
      </w:r>
      <w:r w:rsidRPr="00BF459A">
        <w:rPr>
          <w:rFonts w:asciiTheme="minorHAnsi" w:hAnsiTheme="minorHAnsi" w:cstheme="minorHAnsi"/>
          <w:sz w:val="24"/>
          <w:szCs w:val="24"/>
        </w:rPr>
        <w:tab/>
        <w:t xml:space="preserve">New dwellings must be designed and situated on a property in order to create and maintain a visual sense of harmony with surrounding development and must not overwhelm the scale of surrounding development; and </w:t>
      </w:r>
    </w:p>
    <w:p w14:paraId="36FC5986" w14:textId="5001708F" w:rsidR="006C2123" w:rsidRPr="00BF459A" w:rsidRDefault="006C2123" w:rsidP="00BF459A">
      <w:pPr>
        <w:pStyle w:val="list0"/>
        <w:spacing w:after="0"/>
        <w:contextualSpacing/>
        <w:rPr>
          <w:rFonts w:asciiTheme="minorHAnsi" w:hAnsiTheme="minorHAnsi" w:cstheme="minorHAnsi"/>
          <w:sz w:val="24"/>
          <w:szCs w:val="24"/>
        </w:rPr>
        <w:sectPr w:rsidR="006C2123" w:rsidRPr="00BF459A">
          <w:type w:val="continuous"/>
          <w:pgSz w:w="12240" w:h="15840"/>
          <w:pgMar w:top="1440" w:right="1440" w:bottom="1440" w:left="1440" w:header="720" w:footer="720" w:gutter="0"/>
          <w:cols w:space="720"/>
        </w:sectPr>
      </w:pPr>
      <w:r w:rsidRPr="00BF459A">
        <w:rPr>
          <w:rFonts w:asciiTheme="minorHAnsi" w:hAnsiTheme="minorHAnsi" w:cstheme="minorHAnsi"/>
          <w:sz w:val="24"/>
          <w:szCs w:val="24"/>
        </w:rPr>
        <w:t>(5)</w:t>
      </w:r>
      <w:r w:rsidRPr="00BF459A">
        <w:rPr>
          <w:rFonts w:asciiTheme="minorHAnsi" w:hAnsiTheme="minorHAnsi" w:cstheme="minorHAnsi"/>
          <w:sz w:val="24"/>
          <w:szCs w:val="24"/>
        </w:rPr>
        <w:tab/>
        <w:t xml:space="preserve">The overall architectural design of the dwelling must foster a compatible, positive relationship with the scale and character of the street, and the scale and character of surrounding existing development. </w:t>
      </w:r>
    </w:p>
    <w:p w14:paraId="1D3F87A4" w14:textId="7C9E653E" w:rsidR="006C2123" w:rsidRPr="00BF459A" w:rsidRDefault="006C2123" w:rsidP="00BF459A">
      <w:pPr>
        <w:pStyle w:val="list0"/>
        <w:spacing w:after="0"/>
        <w:ind w:left="0" w:firstLine="0"/>
        <w:contextualSpacing/>
        <w:rPr>
          <w:rFonts w:asciiTheme="minorHAnsi" w:hAnsiTheme="minorHAnsi" w:cstheme="minorHAnsi"/>
          <w:sz w:val="24"/>
          <w:szCs w:val="24"/>
          <w:u w:val="single"/>
        </w:rPr>
      </w:pPr>
    </w:p>
    <w:p w14:paraId="294355A7" w14:textId="77777777" w:rsidR="006C2123" w:rsidRPr="00BF459A" w:rsidRDefault="006C2123" w:rsidP="00BF459A">
      <w:pPr>
        <w:spacing w:after="0" w:line="240" w:lineRule="auto"/>
        <w:contextualSpacing/>
        <w:rPr>
          <w:rFonts w:cstheme="minorHAnsi"/>
          <w:sz w:val="24"/>
          <w:szCs w:val="24"/>
          <w:u w:val="single"/>
        </w:rPr>
        <w:sectPr w:rsidR="006C2123" w:rsidRPr="00BF459A">
          <w:type w:val="continuous"/>
          <w:pgSz w:w="12240" w:h="15840"/>
          <w:pgMar w:top="1440" w:right="1440" w:bottom="1440" w:left="1440" w:header="720" w:footer="720" w:gutter="0"/>
          <w:cols w:space="720"/>
        </w:sectPr>
      </w:pPr>
    </w:p>
    <w:p w14:paraId="653CA8AE" w14:textId="4D9598E8"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t>TDC 73A.</w:t>
      </w:r>
      <w:r w:rsidR="00C8109E" w:rsidRPr="00BF459A">
        <w:rPr>
          <w:rFonts w:eastAsia="Times New Roman" w:cstheme="minorHAnsi"/>
          <w:b/>
          <w:bCs/>
          <w:sz w:val="24"/>
          <w:szCs w:val="24"/>
          <w:u w:val="words"/>
        </w:rPr>
        <w:t>150</w:t>
      </w:r>
      <w:r w:rsidRPr="00BF459A">
        <w:rPr>
          <w:rFonts w:eastAsia="Times New Roman" w:cstheme="minorHAnsi"/>
          <w:b/>
          <w:bCs/>
          <w:sz w:val="24"/>
          <w:szCs w:val="24"/>
          <w:u w:val="words"/>
        </w:rPr>
        <w:t>. – Clear and Objective (Type I) Cottage Cluster Design Standards</w:t>
      </w:r>
    </w:p>
    <w:p w14:paraId="632019D7" w14:textId="77777777" w:rsidR="006C2123" w:rsidRPr="00BF459A" w:rsidRDefault="006C2123" w:rsidP="00BF459A">
      <w:pPr>
        <w:spacing w:after="0" w:line="240" w:lineRule="auto"/>
        <w:contextualSpacing/>
        <w:rPr>
          <w:rFonts w:eastAsia="Times New Roman" w:cstheme="minorHAnsi"/>
          <w:b/>
          <w:iCs/>
          <w:sz w:val="24"/>
          <w:szCs w:val="24"/>
          <w:u w:val="words"/>
        </w:rPr>
      </w:pPr>
      <w:r w:rsidRPr="00BF459A">
        <w:rPr>
          <w:rFonts w:eastAsia="Times New Roman" w:cstheme="minorHAnsi"/>
          <w:b/>
          <w:i/>
          <w:iCs/>
          <w:sz w:val="24"/>
          <w:szCs w:val="24"/>
          <w:u w:val="words"/>
        </w:rPr>
        <w:t xml:space="preserve">(1) </w:t>
      </w:r>
      <w:r w:rsidRPr="00BF459A">
        <w:rPr>
          <w:rFonts w:eastAsia="Times New Roman" w:cstheme="minorHAnsi"/>
          <w:b/>
          <w:i/>
          <w:iCs/>
          <w:sz w:val="24"/>
          <w:szCs w:val="24"/>
          <w:u w:val="words"/>
        </w:rPr>
        <w:t> </w:t>
      </w:r>
      <w:r w:rsidRPr="00BF459A">
        <w:rPr>
          <w:rFonts w:eastAsia="Times New Roman" w:cstheme="minorHAnsi"/>
          <w:b/>
          <w:i/>
          <w:iCs/>
          <w:sz w:val="24"/>
          <w:szCs w:val="24"/>
          <w:u w:val="words"/>
        </w:rPr>
        <w:t xml:space="preserve">Applicability. </w:t>
      </w:r>
      <w:r w:rsidRPr="00BF459A">
        <w:rPr>
          <w:rFonts w:eastAsia="Times New Roman" w:cstheme="minorHAnsi"/>
          <w:b/>
          <w:iCs/>
          <w:sz w:val="24"/>
          <w:szCs w:val="24"/>
          <w:u w:val="words"/>
        </w:rPr>
        <w:t xml:space="preserve">The Cottage Cluster Design Standards apply to </w:t>
      </w:r>
    </w:p>
    <w:p w14:paraId="618C25E5" w14:textId="77777777" w:rsidR="006C2123" w:rsidRPr="00BF459A" w:rsidRDefault="006C2123" w:rsidP="00BF459A">
      <w:pPr>
        <w:spacing w:after="0" w:line="240" w:lineRule="auto"/>
        <w:ind w:firstLine="720"/>
        <w:contextualSpacing/>
        <w:rPr>
          <w:rFonts w:eastAsia="Times New Roman" w:cstheme="minorHAnsi"/>
          <w:b/>
          <w:iCs/>
          <w:sz w:val="24"/>
          <w:szCs w:val="24"/>
          <w:u w:val="words"/>
        </w:rPr>
      </w:pPr>
      <w:r w:rsidRPr="00BF459A">
        <w:rPr>
          <w:rFonts w:eastAsia="Times New Roman" w:cstheme="minorHAnsi"/>
          <w:b/>
          <w:iCs/>
          <w:sz w:val="24"/>
          <w:szCs w:val="24"/>
          <w:u w:val="words"/>
        </w:rPr>
        <w:t>(a) New cottage cluster developments as defined in TDC 31.060.</w:t>
      </w:r>
    </w:p>
    <w:p w14:paraId="5896A565" w14:textId="3A26E767" w:rsidR="006C2123" w:rsidRPr="00BF459A" w:rsidRDefault="006C2123" w:rsidP="00BF459A">
      <w:pPr>
        <w:pStyle w:val="list2"/>
        <w:spacing w:after="0"/>
        <w:ind w:left="720" w:firstLine="0"/>
        <w:contextualSpacing/>
        <w:rPr>
          <w:rFonts w:asciiTheme="minorHAnsi" w:eastAsia="Times New Roman" w:hAnsiTheme="minorHAnsi" w:cstheme="minorHAnsi"/>
          <w:b/>
          <w:iCs/>
          <w:sz w:val="24"/>
          <w:szCs w:val="24"/>
          <w:u w:val="words"/>
        </w:rPr>
      </w:pPr>
      <w:r w:rsidRPr="00BF459A">
        <w:rPr>
          <w:rFonts w:asciiTheme="minorHAnsi" w:eastAsia="Times New Roman" w:hAnsiTheme="minorHAnsi" w:cstheme="minorHAnsi"/>
          <w:b/>
          <w:iCs/>
          <w:sz w:val="24"/>
          <w:szCs w:val="24"/>
          <w:u w:val="words"/>
        </w:rPr>
        <w:t xml:space="preserve">(b) An addition or alteration in one or more </w:t>
      </w:r>
      <w:r w:rsidR="00354CC6" w:rsidRPr="00BF459A">
        <w:rPr>
          <w:rFonts w:asciiTheme="minorHAnsi" w:eastAsia="Times New Roman" w:hAnsiTheme="minorHAnsi" w:cstheme="minorHAnsi"/>
          <w:b/>
          <w:iCs/>
          <w:sz w:val="24"/>
          <w:szCs w:val="24"/>
          <w:u w:val="words"/>
        </w:rPr>
        <w:t xml:space="preserve">structures </w:t>
      </w:r>
      <w:r w:rsidRPr="00BF459A">
        <w:rPr>
          <w:rFonts w:asciiTheme="minorHAnsi" w:eastAsia="Times New Roman" w:hAnsiTheme="minorHAnsi" w:cstheme="minorHAnsi"/>
          <w:b/>
          <w:iCs/>
          <w:sz w:val="24"/>
          <w:szCs w:val="24"/>
          <w:u w:val="words"/>
        </w:rPr>
        <w:t xml:space="preserve">within a developed cottage cluster when it results in </w:t>
      </w:r>
    </w:p>
    <w:p w14:paraId="2654006A" w14:textId="61410DC0" w:rsidR="006C2123" w:rsidRPr="00BF459A" w:rsidRDefault="006C2123" w:rsidP="00BF459A">
      <w:pPr>
        <w:pStyle w:val="list2"/>
        <w:spacing w:after="0"/>
        <w:contextualSpacing/>
        <w:rPr>
          <w:rFonts w:asciiTheme="minorHAnsi" w:eastAsia="Times New Roman" w:hAnsiTheme="minorHAnsi" w:cstheme="minorHAnsi"/>
          <w:b/>
          <w:iCs/>
          <w:sz w:val="24"/>
          <w:szCs w:val="24"/>
          <w:u w:val="words"/>
        </w:rPr>
      </w:pPr>
      <w:r w:rsidRPr="00BF459A">
        <w:rPr>
          <w:rFonts w:asciiTheme="minorHAnsi" w:eastAsia="Times New Roman" w:hAnsiTheme="minorHAnsi" w:cstheme="minorHAnsi"/>
          <w:b/>
          <w:iCs/>
          <w:sz w:val="24"/>
          <w:szCs w:val="24"/>
          <w:u w:val="words"/>
        </w:rPr>
        <w:t>(</w:t>
      </w:r>
      <w:proofErr w:type="spellStart"/>
      <w:r w:rsidRPr="00BF459A">
        <w:rPr>
          <w:rFonts w:asciiTheme="minorHAnsi" w:eastAsia="Times New Roman" w:hAnsiTheme="minorHAnsi" w:cstheme="minorHAnsi"/>
          <w:b/>
          <w:iCs/>
          <w:sz w:val="24"/>
          <w:szCs w:val="24"/>
          <w:u w:val="words"/>
        </w:rPr>
        <w:t>i</w:t>
      </w:r>
      <w:proofErr w:type="spellEnd"/>
      <w:r w:rsidRPr="00BF459A">
        <w:rPr>
          <w:rFonts w:asciiTheme="minorHAnsi" w:eastAsia="Times New Roman" w:hAnsiTheme="minorHAnsi" w:cstheme="minorHAnsi"/>
          <w:b/>
          <w:iCs/>
          <w:sz w:val="24"/>
          <w:szCs w:val="24"/>
          <w:u w:val="words"/>
        </w:rPr>
        <w:t xml:space="preserve">) </w:t>
      </w:r>
      <w:r w:rsidRPr="00BF459A">
        <w:rPr>
          <w:rFonts w:asciiTheme="minorHAnsi" w:eastAsia="Times New Roman" w:hAnsiTheme="minorHAnsi" w:cstheme="minorHAnsi"/>
          <w:b/>
          <w:iCs/>
          <w:sz w:val="24"/>
          <w:szCs w:val="24"/>
          <w:u w:val="words"/>
        </w:rPr>
        <w:t> </w:t>
      </w:r>
      <w:r w:rsidRPr="00BF459A">
        <w:rPr>
          <w:rFonts w:asciiTheme="minorHAnsi" w:eastAsia="Times New Roman" w:hAnsiTheme="minorHAnsi" w:cstheme="minorHAnsi"/>
          <w:b/>
          <w:iCs/>
          <w:sz w:val="24"/>
          <w:szCs w:val="24"/>
          <w:u w:val="words"/>
        </w:rPr>
        <w:t xml:space="preserve">A 35% or more expansion of </w:t>
      </w:r>
      <w:proofErr w:type="gramStart"/>
      <w:r w:rsidR="00C50338" w:rsidRPr="00BF459A">
        <w:rPr>
          <w:rFonts w:asciiTheme="minorHAnsi" w:eastAsia="Times New Roman" w:hAnsiTheme="minorHAnsi" w:cstheme="minorHAnsi"/>
          <w:b/>
          <w:iCs/>
          <w:sz w:val="24"/>
          <w:szCs w:val="24"/>
          <w:u w:val="words"/>
        </w:rPr>
        <w:t>an</w:t>
      </w:r>
      <w:proofErr w:type="gramEnd"/>
      <w:r w:rsidRPr="00BF459A">
        <w:rPr>
          <w:rFonts w:asciiTheme="minorHAnsi" w:eastAsia="Times New Roman" w:hAnsiTheme="minorHAnsi" w:cstheme="minorHAnsi"/>
          <w:b/>
          <w:iCs/>
          <w:sz w:val="24"/>
          <w:szCs w:val="24"/>
          <w:u w:val="words"/>
        </w:rPr>
        <w:t xml:space="preserve"> structure's existing footprint, or an expansion of multiple cottage or community building footprints; </w:t>
      </w:r>
    </w:p>
    <w:p w14:paraId="7FA0AB7C" w14:textId="51FC3B99" w:rsidR="006C2123" w:rsidRPr="00BF459A" w:rsidRDefault="006C2123" w:rsidP="00BF459A">
      <w:pPr>
        <w:pStyle w:val="list2"/>
        <w:spacing w:after="0"/>
        <w:contextualSpacing/>
        <w:rPr>
          <w:rFonts w:asciiTheme="minorHAnsi" w:eastAsia="Times New Roman" w:hAnsiTheme="minorHAnsi" w:cstheme="minorHAnsi"/>
          <w:b/>
          <w:iCs/>
          <w:sz w:val="24"/>
          <w:szCs w:val="24"/>
          <w:u w:val="words"/>
        </w:rPr>
      </w:pPr>
      <w:r w:rsidRPr="00BF459A">
        <w:rPr>
          <w:rFonts w:asciiTheme="minorHAnsi" w:eastAsia="Times New Roman" w:hAnsiTheme="minorHAnsi" w:cstheme="minorHAnsi"/>
          <w:b/>
          <w:iCs/>
          <w:sz w:val="24"/>
          <w:szCs w:val="24"/>
          <w:u w:val="words"/>
        </w:rPr>
        <w:t xml:space="preserve">(ii) </w:t>
      </w:r>
      <w:r w:rsidRPr="00BF459A">
        <w:rPr>
          <w:rFonts w:asciiTheme="minorHAnsi" w:eastAsia="Times New Roman" w:hAnsiTheme="minorHAnsi" w:cstheme="minorHAnsi"/>
          <w:b/>
          <w:iCs/>
          <w:sz w:val="24"/>
          <w:szCs w:val="24"/>
          <w:u w:val="words"/>
        </w:rPr>
        <w:t> </w:t>
      </w:r>
      <w:r w:rsidR="00CA350D" w:rsidRPr="00BF459A">
        <w:rPr>
          <w:rFonts w:asciiTheme="minorHAnsi" w:hAnsiTheme="minorHAnsi" w:cstheme="minorHAnsi"/>
          <w:b/>
          <w:sz w:val="24"/>
          <w:szCs w:val="24"/>
          <w:u w:val="words"/>
        </w:rPr>
        <w:t xml:space="preserve"> An increase in</w:t>
      </w:r>
      <w:r w:rsidR="00C50338" w:rsidRPr="00BF459A">
        <w:rPr>
          <w:rFonts w:asciiTheme="minorHAnsi" w:hAnsiTheme="minorHAnsi" w:cstheme="minorHAnsi"/>
          <w:b/>
          <w:sz w:val="24"/>
          <w:szCs w:val="24"/>
          <w:u w:val="words"/>
        </w:rPr>
        <w:t xml:space="preserve"> building height of 35% or more</w:t>
      </w:r>
      <w:r w:rsidRPr="00BF459A">
        <w:rPr>
          <w:rFonts w:asciiTheme="minorHAnsi" w:eastAsia="Times New Roman" w:hAnsiTheme="minorHAnsi" w:cstheme="minorHAnsi"/>
          <w:b/>
          <w:iCs/>
          <w:sz w:val="24"/>
          <w:szCs w:val="24"/>
          <w:u w:val="words"/>
        </w:rPr>
        <w:t xml:space="preserve">; or </w:t>
      </w:r>
    </w:p>
    <w:p w14:paraId="51DFB11A" w14:textId="212E3E5B" w:rsidR="006C2123" w:rsidRPr="00BF459A" w:rsidRDefault="006C2123" w:rsidP="00BF459A">
      <w:pPr>
        <w:pStyle w:val="list2"/>
        <w:spacing w:after="0"/>
        <w:contextualSpacing/>
        <w:rPr>
          <w:rFonts w:asciiTheme="minorHAnsi" w:eastAsia="Times New Roman" w:hAnsiTheme="minorHAnsi" w:cstheme="minorHAnsi"/>
          <w:b/>
          <w:iCs/>
          <w:sz w:val="24"/>
          <w:szCs w:val="24"/>
          <w:u w:val="words"/>
        </w:rPr>
      </w:pPr>
      <w:r w:rsidRPr="00BF459A">
        <w:rPr>
          <w:rFonts w:asciiTheme="minorHAnsi" w:eastAsia="Times New Roman" w:hAnsiTheme="minorHAnsi" w:cstheme="minorHAnsi"/>
          <w:b/>
          <w:iCs/>
          <w:sz w:val="24"/>
          <w:szCs w:val="24"/>
          <w:u w:val="words"/>
        </w:rPr>
        <w:t>(iii)</w:t>
      </w:r>
      <w:r w:rsidRPr="00BF459A">
        <w:rPr>
          <w:rFonts w:asciiTheme="minorHAnsi" w:eastAsia="Times New Roman" w:hAnsiTheme="minorHAnsi" w:cstheme="minorHAnsi"/>
          <w:b/>
          <w:iCs/>
          <w:sz w:val="24"/>
          <w:szCs w:val="24"/>
          <w:u w:val="words"/>
        </w:rPr>
        <w:tab/>
        <w:t xml:space="preserve">A 35 percent or more alteration of an existing wall plane. </w:t>
      </w:r>
    </w:p>
    <w:p w14:paraId="0D9A126F" w14:textId="77777777" w:rsidR="006C2123" w:rsidRPr="00BF459A" w:rsidRDefault="006C2123" w:rsidP="00BF459A">
      <w:pPr>
        <w:spacing w:after="0" w:line="240" w:lineRule="auto"/>
        <w:contextualSpacing/>
        <w:rPr>
          <w:rFonts w:eastAsia="Times New Roman" w:cstheme="minorHAnsi"/>
          <w:b/>
          <w:sz w:val="24"/>
          <w:szCs w:val="24"/>
          <w:u w:val="words"/>
        </w:rPr>
      </w:pPr>
    </w:p>
    <w:p w14:paraId="6AC1D39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Cottage Cluster developments using the Clear and Objective (Type I) standards must comply with the following:</w:t>
      </w:r>
    </w:p>
    <w:p w14:paraId="28DF023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 Cottage standards</w:t>
      </w:r>
    </w:p>
    <w:p w14:paraId="0E6531A8" w14:textId="77777777" w:rsidR="006C2123" w:rsidRPr="00BF459A" w:rsidRDefault="006C2123" w:rsidP="00BF459A">
      <w:pPr>
        <w:spacing w:after="0" w:line="240" w:lineRule="auto"/>
        <w:contextualSpacing/>
        <w:rPr>
          <w:rFonts w:cstheme="minorHAnsi"/>
          <w:b/>
          <w:sz w:val="24"/>
          <w:szCs w:val="24"/>
          <w:u w:val="words"/>
        </w:rPr>
      </w:pPr>
      <w:r w:rsidRPr="00BF459A">
        <w:rPr>
          <w:rFonts w:eastAsia="Times New Roman" w:cstheme="minorHAnsi"/>
          <w:b/>
          <w:sz w:val="24"/>
          <w:szCs w:val="24"/>
          <w:u w:val="words"/>
        </w:rPr>
        <w:tab/>
        <w:t xml:space="preserve">(a) </w:t>
      </w:r>
      <w:r w:rsidRPr="00BF459A">
        <w:rPr>
          <w:rFonts w:cstheme="minorHAnsi"/>
          <w:b/>
          <w:sz w:val="24"/>
          <w:szCs w:val="24"/>
          <w:u w:val="words"/>
        </w:rPr>
        <w:t>Unit Size. The maximum footprint for a cottage is 899 square feet. The maximum average floor area for a cottage cluster is 1,400 square feet per dwelling unit. Community buildings shall be included in the average floor area calculation for a cottage cluster.</w:t>
      </w:r>
    </w:p>
    <w:p w14:paraId="5B2EB18D"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t>Cottage Orientation.</w:t>
      </w:r>
      <w:r w:rsidRPr="00BF459A">
        <w:rPr>
          <w:rFonts w:eastAsia="Times New Roman" w:cstheme="minorHAnsi"/>
          <w:b/>
          <w:sz w:val="24"/>
          <w:szCs w:val="24"/>
          <w:u w:val="words"/>
        </w:rPr>
        <w:t xml:space="preserve"> Cottages must be clustered around a common courtyard, meaning they </w:t>
      </w:r>
      <w:proofErr w:type="spellStart"/>
      <w:r w:rsidRPr="00BF459A">
        <w:rPr>
          <w:rFonts w:eastAsia="Times New Roman" w:cstheme="minorHAnsi"/>
          <w:b/>
          <w:sz w:val="24"/>
          <w:szCs w:val="24"/>
          <w:u w:val="words"/>
        </w:rPr>
        <w:t>abut</w:t>
      </w:r>
      <w:proofErr w:type="spellEnd"/>
      <w:r w:rsidRPr="00BF459A">
        <w:rPr>
          <w:rFonts w:eastAsia="Times New Roman" w:cstheme="minorHAnsi"/>
          <w:b/>
          <w:sz w:val="24"/>
          <w:szCs w:val="24"/>
          <w:u w:val="words"/>
        </w:rPr>
        <w:t xml:space="preserve"> the associated common courtyard or are directly connected to it by a pedestrian path, and must meet the following standards (see Figure 1):</w:t>
      </w:r>
    </w:p>
    <w:p w14:paraId="295E5EEB"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 xml:space="preserve">Each cottage within a cluster must either </w:t>
      </w:r>
      <w:proofErr w:type="spellStart"/>
      <w:r w:rsidRPr="00BF459A">
        <w:rPr>
          <w:rFonts w:eastAsia="Times New Roman" w:cstheme="minorHAnsi"/>
          <w:b/>
          <w:sz w:val="24"/>
          <w:szCs w:val="24"/>
          <w:u w:val="words"/>
        </w:rPr>
        <w:t>abut</w:t>
      </w:r>
      <w:proofErr w:type="spellEnd"/>
      <w:r w:rsidRPr="00BF459A">
        <w:rPr>
          <w:rFonts w:eastAsia="Times New Roman" w:cstheme="minorHAnsi"/>
          <w:b/>
          <w:sz w:val="24"/>
          <w:szCs w:val="24"/>
          <w:u w:val="words"/>
        </w:rPr>
        <w:t xml:space="preserve"> the common courtyard or must be directly connected to it by a pedestrian path.</w:t>
      </w:r>
    </w:p>
    <w:p w14:paraId="246C180B"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A minimum of 50 percent of cottages within a cluster must be oriented to the common courtyard and must:</w:t>
      </w:r>
    </w:p>
    <w:p w14:paraId="61E31A16"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Have a main entrance facing the common courtyard;</w:t>
      </w:r>
    </w:p>
    <w:p w14:paraId="606CB1C1"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Be within 10 feet from the common courtyard, measured from the façade of the cottage to the nearest edge of the common courtyard; and</w:t>
      </w:r>
    </w:p>
    <w:p w14:paraId="44EC2B4E"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Be connected to the common courtyard by a pedestrian path.</w:t>
      </w:r>
    </w:p>
    <w:p w14:paraId="33462248"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Cottages within 20 feet of a street property line may have their entrances facing the street.</w:t>
      </w:r>
    </w:p>
    <w:p w14:paraId="249E00EB"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Cottages not facing the common courtyard or the street must have their main entrances facing a pedestrian path that is directly connected to the common courtyard.</w:t>
      </w:r>
    </w:p>
    <w:p w14:paraId="5C960C43"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lastRenderedPageBreak/>
        <w:t>Common Courtyard Design Standards.</w:t>
      </w:r>
      <w:r w:rsidRPr="00BF459A">
        <w:rPr>
          <w:rFonts w:eastAsia="Times New Roman" w:cstheme="minorHAnsi"/>
          <w:b/>
          <w:sz w:val="24"/>
          <w:szCs w:val="24"/>
          <w:u w:val="words"/>
        </w:rPr>
        <w:t xml:space="preserve"> Each cottage cluster must share a common courtyard in order to provide a sense of openness and community for residents. Common courtyards must meet the following standards (see Figure 1):</w:t>
      </w:r>
    </w:p>
    <w:p w14:paraId="03615ED4"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common courtyard must be a single, contiguous piece.</w:t>
      </w:r>
    </w:p>
    <w:p w14:paraId="497FA17D"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 xml:space="preserve">Cottages must </w:t>
      </w:r>
      <w:proofErr w:type="spellStart"/>
      <w:r w:rsidRPr="00BF459A">
        <w:rPr>
          <w:rFonts w:eastAsia="Times New Roman" w:cstheme="minorHAnsi"/>
          <w:b/>
          <w:sz w:val="24"/>
          <w:szCs w:val="24"/>
          <w:u w:val="words"/>
        </w:rPr>
        <w:t>abut</w:t>
      </w:r>
      <w:proofErr w:type="spellEnd"/>
      <w:r w:rsidRPr="00BF459A">
        <w:rPr>
          <w:rFonts w:eastAsia="Times New Roman" w:cstheme="minorHAnsi"/>
          <w:b/>
          <w:sz w:val="24"/>
          <w:szCs w:val="24"/>
          <w:u w:val="words"/>
        </w:rPr>
        <w:t xml:space="preserve"> the common courtyard on at least two sides of the courtyard.</w:t>
      </w:r>
    </w:p>
    <w:p w14:paraId="40631446"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common courtyard must contain a minimum of 150 square feet per cottage within the associated cottage cluster.</w:t>
      </w:r>
    </w:p>
    <w:p w14:paraId="340D8F6E"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common courtyard must be a minimum of 15 feet wide at its narrowest dimension.</w:t>
      </w:r>
    </w:p>
    <w:p w14:paraId="07444C2D"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common courtyard shall be developed with a mix of landscaping, lawn area, pedestrian paths, and/or paved courtyard area, and may also include recreational amenities. Impervious elements of the common courtyard shall not exceed 75 percent of the total common courtyard area.</w:t>
      </w:r>
    </w:p>
    <w:p w14:paraId="622B0C53" w14:textId="7235F5E4"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Pedestrian paths must be included in a common courtyard. Paths that are contiguous to a courtyard shall count toward the courtyard’s minimum dimension and area. Parking areas and driveways do not qualify as part of a common courtyard.</w:t>
      </w:r>
    </w:p>
    <w:p w14:paraId="2884ABEA" w14:textId="77777777" w:rsidR="006C2123" w:rsidRPr="00BF459A" w:rsidRDefault="006C2123" w:rsidP="00BF459A">
      <w:pPr>
        <w:spacing w:after="0" w:line="240" w:lineRule="auto"/>
        <w:contextualSpacing/>
        <w:jc w:val="center"/>
        <w:rPr>
          <w:rFonts w:eastAsia="Times New Roman" w:cstheme="minorHAnsi"/>
          <w:b/>
          <w:i/>
          <w:iCs/>
          <w:sz w:val="24"/>
          <w:szCs w:val="24"/>
          <w:u w:val="words"/>
        </w:rPr>
      </w:pPr>
      <w:r w:rsidRPr="00BF459A">
        <w:rPr>
          <w:rFonts w:eastAsia="Times New Roman" w:cstheme="minorHAnsi"/>
          <w:b/>
          <w:i/>
          <w:iCs/>
          <w:sz w:val="24"/>
          <w:szCs w:val="24"/>
          <w:u w:val="words"/>
        </w:rPr>
        <w:t>Figure 1. Cottage Cluster Orientation and Common Courtyard Standards</w:t>
      </w:r>
    </w:p>
    <w:p w14:paraId="04C3E8BC" w14:textId="77777777" w:rsidR="006C2123" w:rsidRPr="00BF459A" w:rsidRDefault="006C2123" w:rsidP="00BF459A">
      <w:pPr>
        <w:spacing w:after="0" w:line="240" w:lineRule="auto"/>
        <w:contextualSpacing/>
        <w:jc w:val="center"/>
        <w:rPr>
          <w:rFonts w:eastAsia="Times New Roman" w:cstheme="minorHAnsi"/>
          <w:i/>
          <w:iCs/>
          <w:sz w:val="24"/>
          <w:szCs w:val="24"/>
          <w:u w:val="single"/>
        </w:rPr>
      </w:pPr>
      <w:r w:rsidRPr="00BF459A">
        <w:rPr>
          <w:rFonts w:cstheme="minorHAnsi"/>
          <w:noProof/>
          <w:sz w:val="24"/>
          <w:szCs w:val="24"/>
        </w:rPr>
        <w:drawing>
          <wp:inline distT="0" distB="0" distL="0" distR="0" wp14:anchorId="443C7E3F" wp14:editId="285E79A5">
            <wp:extent cx="4044808" cy="4747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4808" cy="4747894"/>
                    </a:xfrm>
                    <a:prstGeom prst="rect">
                      <a:avLst/>
                    </a:prstGeom>
                  </pic:spPr>
                </pic:pic>
              </a:graphicData>
            </a:graphic>
          </wp:inline>
        </w:drawing>
      </w:r>
    </w:p>
    <w:p w14:paraId="6AC414AA"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lastRenderedPageBreak/>
        <w:t>Community Buildings.</w:t>
      </w:r>
      <w:r w:rsidRPr="00BF459A">
        <w:rPr>
          <w:rFonts w:eastAsia="Times New Roman" w:cstheme="minorHAnsi"/>
          <w:b/>
          <w:sz w:val="24"/>
          <w:szCs w:val="24"/>
          <w:u w:val="words"/>
        </w:rPr>
        <w:t xml:space="preserve"> Cottage cluster projects may include community buildings for the shared use of residents that provide space for accessory uses such as community meeting rooms, guest housing, exercise rooms, day care, or community eating areas. Community buildings must meet the following standards:</w:t>
      </w:r>
    </w:p>
    <w:p w14:paraId="7F59A993" w14:textId="23204700"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Each cottage cluster is permitted one community building, which shall count towards the maximum average floor area of 1,400 square feet per dwelling unit.</w:t>
      </w:r>
      <w:r w:rsidR="005E7876" w:rsidRPr="00BF459A">
        <w:rPr>
          <w:rFonts w:eastAsia="Times New Roman" w:cstheme="minorHAnsi"/>
          <w:b/>
          <w:sz w:val="24"/>
          <w:szCs w:val="24"/>
          <w:u w:val="words"/>
        </w:rPr>
        <w:t xml:space="preserve"> </w:t>
      </w:r>
    </w:p>
    <w:p w14:paraId="2DCB7B38" w14:textId="2E4D9BBB"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 xml:space="preserve">A community building that meets the development code’s definition of a dwelling unit must meet the maximum </w:t>
      </w:r>
      <w:r w:rsidR="00CE2B8E" w:rsidRPr="00BF459A">
        <w:rPr>
          <w:rFonts w:eastAsia="Times New Roman" w:cstheme="minorHAnsi"/>
          <w:b/>
          <w:sz w:val="24"/>
          <w:szCs w:val="24"/>
          <w:u w:val="words"/>
        </w:rPr>
        <w:t>899</w:t>
      </w:r>
      <w:r w:rsidRPr="00BF459A">
        <w:rPr>
          <w:rFonts w:eastAsia="Times New Roman" w:cstheme="minorHAnsi"/>
          <w:b/>
          <w:sz w:val="24"/>
          <w:szCs w:val="24"/>
          <w:u w:val="words"/>
        </w:rPr>
        <w:t xml:space="preserve"> square foot footprint limitation that applies to cottages, unless a covenant is recorded against the property stating that the structure is not a legal dwelling unit and will not be used as a primary dwelling.</w:t>
      </w:r>
    </w:p>
    <w:p w14:paraId="7242CEE9" w14:textId="77777777" w:rsidR="006C2123" w:rsidRPr="00BF459A" w:rsidRDefault="006C2123" w:rsidP="00BF459A">
      <w:pPr>
        <w:pStyle w:val="ListParagraph"/>
        <w:numPr>
          <w:ilvl w:val="0"/>
          <w:numId w:val="12"/>
        </w:numPr>
        <w:spacing w:after="0" w:line="240" w:lineRule="auto"/>
        <w:rPr>
          <w:rFonts w:eastAsia="Times New Roman" w:cstheme="minorHAnsi"/>
          <w:b/>
          <w:i/>
          <w:iCs/>
          <w:sz w:val="24"/>
          <w:szCs w:val="24"/>
          <w:u w:val="words"/>
        </w:rPr>
      </w:pPr>
      <w:r w:rsidRPr="00BF459A">
        <w:rPr>
          <w:rFonts w:eastAsia="Times New Roman" w:cstheme="minorHAnsi"/>
          <w:b/>
          <w:i/>
          <w:iCs/>
          <w:sz w:val="24"/>
          <w:szCs w:val="24"/>
          <w:u w:val="words"/>
        </w:rPr>
        <w:t>Pedestrian Access.</w:t>
      </w:r>
    </w:p>
    <w:p w14:paraId="0808A9FF"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An accessible pedestrian path must be provided that connects the main entrance of each cottage to the following:</w:t>
      </w:r>
    </w:p>
    <w:p w14:paraId="4F6E5E19"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common courtyard;</w:t>
      </w:r>
    </w:p>
    <w:p w14:paraId="581CC357"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Shared parking areas;</w:t>
      </w:r>
    </w:p>
    <w:p w14:paraId="627ECDC6"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Community buildings; and</w:t>
      </w:r>
    </w:p>
    <w:p w14:paraId="35A917B9"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Sidewalks in public rights-of-way abutting the site or rights-of-way if there are no sidewalks.</w:t>
      </w:r>
    </w:p>
    <w:p w14:paraId="32FFD22D"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pedestrian path must be hard-surfaced and a minimum of four (4) feet wide.</w:t>
      </w:r>
    </w:p>
    <w:p w14:paraId="1B2EC425"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t>Windows.</w:t>
      </w:r>
      <w:r w:rsidRPr="00BF459A">
        <w:rPr>
          <w:rFonts w:eastAsia="Times New Roman" w:cstheme="minorHAnsi"/>
          <w:b/>
          <w:sz w:val="24"/>
          <w:szCs w:val="24"/>
          <w:u w:val="words"/>
        </w:rPr>
        <w:t xml:space="preserve"> Cottages within 20 feet of a street property line must have windows that occupy at least 12% of the wall plane. </w:t>
      </w:r>
    </w:p>
    <w:p w14:paraId="6C2770F7"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t>Parking Design</w:t>
      </w:r>
      <w:r w:rsidRPr="00BF459A">
        <w:rPr>
          <w:rFonts w:eastAsia="Times New Roman" w:cstheme="minorHAnsi"/>
          <w:b/>
          <w:sz w:val="24"/>
          <w:szCs w:val="24"/>
          <w:u w:val="words"/>
        </w:rPr>
        <w:t xml:space="preserve"> (see Figure 2).</w:t>
      </w:r>
    </w:p>
    <w:p w14:paraId="4025B668"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Clustered parking. Off-street parking may be arranged in clusters, subject to the following standards:</w:t>
      </w:r>
    </w:p>
    <w:p w14:paraId="01D3853C"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Cottage cluster projects with fewer than 16 cottages are permitted parking clusters of not more than five (5) contiguous spaces.</w:t>
      </w:r>
    </w:p>
    <w:p w14:paraId="2AAAECEB"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Cottage cluster projects with 16 cottages or more are permitted parking clusters of not more than eight (8) contiguous spaces.</w:t>
      </w:r>
    </w:p>
    <w:p w14:paraId="7A4FCDF5"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Parking clusters must be separated from other spaces by at least four (4) feet of landscaping.</w:t>
      </w:r>
    </w:p>
    <w:p w14:paraId="629D37FF"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Clustered parking areas may be covered.</w:t>
      </w:r>
    </w:p>
    <w:p w14:paraId="447A258D"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Parking location and access.</w:t>
      </w:r>
    </w:p>
    <w:p w14:paraId="1CFF6BFD"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Off-street parking spaces and vehicle maneuvering areas shall not be located:</w:t>
      </w:r>
    </w:p>
    <w:p w14:paraId="0DDE939E" w14:textId="77777777" w:rsidR="006C2123" w:rsidRPr="00BF459A" w:rsidRDefault="006C2123" w:rsidP="00BF459A">
      <w:pPr>
        <w:pStyle w:val="ListParagraph"/>
        <w:numPr>
          <w:ilvl w:val="3"/>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Within 10 feet from any street property line, except alley property lines;</w:t>
      </w:r>
    </w:p>
    <w:p w14:paraId="2ED1CB8C" w14:textId="77777777" w:rsidR="006C2123" w:rsidRPr="00BF459A" w:rsidRDefault="006C2123" w:rsidP="00BF459A">
      <w:pPr>
        <w:pStyle w:val="ListParagraph"/>
        <w:numPr>
          <w:ilvl w:val="3"/>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Between a street property line and the front façade of cottages located closest to the street property line. This standard does not apply to alleys.</w:t>
      </w:r>
    </w:p>
    <w:p w14:paraId="417A87B6"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Off-street parking spaces shall not be located within 10 feet of any other property line, except alley property lines. Driveways and drive aisles are permitted within 10 feet of other property lines.</w:t>
      </w:r>
    </w:p>
    <w:p w14:paraId="14B52065"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lastRenderedPageBreak/>
        <w:t>Screening. Landscaping, fencing, or walls at least three feet tall shall separate clustered parking areas and parking structures from common courtyards and public streets.</w:t>
      </w:r>
    </w:p>
    <w:p w14:paraId="03A87CEA"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Garages and carports.</w:t>
      </w:r>
    </w:p>
    <w:p w14:paraId="71CCD5A7"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Garages and carports (whether shared or individual) must not abut more than 25% of the rear or side perimeters of a common courtyard.</w:t>
      </w:r>
    </w:p>
    <w:p w14:paraId="5A2D4DCB"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Individual attached garages up to 200 square feet shall be exempted from the calculation of maximum building footprint for cottages.</w:t>
      </w:r>
    </w:p>
    <w:p w14:paraId="170E54C4" w14:textId="77777777" w:rsidR="006C2123" w:rsidRPr="00BF459A" w:rsidRDefault="006C2123" w:rsidP="00BF459A">
      <w:pPr>
        <w:pStyle w:val="ListParagraph"/>
        <w:numPr>
          <w:ilvl w:val="2"/>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Individual detached garages must not exceed 400 square feet in floor area.</w:t>
      </w:r>
    </w:p>
    <w:p w14:paraId="1BD6ABE3" w14:textId="77777777" w:rsidR="006C2123" w:rsidRPr="00BF459A" w:rsidRDefault="006C2123" w:rsidP="00BF459A">
      <w:pPr>
        <w:pStyle w:val="ListParagraph"/>
        <w:numPr>
          <w:ilvl w:val="2"/>
          <w:numId w:val="12"/>
        </w:numPr>
        <w:spacing w:after="0" w:line="240" w:lineRule="auto"/>
        <w:rPr>
          <w:rFonts w:eastAsia="Times New Roman" w:cstheme="minorHAnsi"/>
          <w:b/>
          <w:i/>
          <w:iCs/>
          <w:sz w:val="24"/>
          <w:szCs w:val="24"/>
          <w:u w:val="words"/>
        </w:rPr>
      </w:pPr>
      <w:r w:rsidRPr="00BF459A">
        <w:rPr>
          <w:rFonts w:eastAsia="Times New Roman" w:cstheme="minorHAnsi"/>
          <w:b/>
          <w:sz w:val="24"/>
          <w:szCs w:val="24"/>
          <w:u w:val="words"/>
        </w:rPr>
        <w:t>Garage doors for attached and detached individual garages must not exceed 20 feet in width.</w:t>
      </w:r>
    </w:p>
    <w:p w14:paraId="158CDE49"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t>Accessory Structures.</w:t>
      </w:r>
      <w:r w:rsidRPr="00BF459A">
        <w:rPr>
          <w:rFonts w:eastAsia="Times New Roman" w:cstheme="minorHAnsi"/>
          <w:b/>
          <w:sz w:val="24"/>
          <w:szCs w:val="24"/>
          <w:u w:val="words"/>
        </w:rPr>
        <w:t xml:space="preserve"> Accessory structures must not exceed 400 square feet in floor area.</w:t>
      </w:r>
    </w:p>
    <w:p w14:paraId="5838608C" w14:textId="77777777" w:rsidR="006C2123" w:rsidRPr="00BF459A" w:rsidRDefault="006C2123" w:rsidP="00BF459A">
      <w:pPr>
        <w:pStyle w:val="ListParagraph"/>
        <w:numPr>
          <w:ilvl w:val="0"/>
          <w:numId w:val="12"/>
        </w:numPr>
        <w:spacing w:after="0" w:line="240" w:lineRule="auto"/>
        <w:rPr>
          <w:rFonts w:eastAsia="Times New Roman" w:cstheme="minorHAnsi"/>
          <w:b/>
          <w:sz w:val="24"/>
          <w:szCs w:val="24"/>
          <w:u w:val="words"/>
        </w:rPr>
      </w:pPr>
      <w:r w:rsidRPr="00BF459A">
        <w:rPr>
          <w:rFonts w:eastAsia="Times New Roman" w:cstheme="minorHAnsi"/>
          <w:b/>
          <w:i/>
          <w:iCs/>
          <w:sz w:val="24"/>
          <w:szCs w:val="24"/>
          <w:u w:val="words"/>
        </w:rPr>
        <w:t>Existing Structures.</w:t>
      </w:r>
      <w:r w:rsidRPr="00BF459A">
        <w:rPr>
          <w:rFonts w:eastAsia="Times New Roman" w:cstheme="minorHAnsi"/>
          <w:b/>
          <w:sz w:val="24"/>
          <w:szCs w:val="24"/>
          <w:u w:val="words"/>
        </w:rPr>
        <w:t xml:space="preserve"> On a lot or parcel to be used for a cottage cluster project, an existing detached single family dwelling on the same lot at the time of proposed development of the cottage cluster may remain within the cottage cluster project area under the following provisions:</w:t>
      </w:r>
    </w:p>
    <w:p w14:paraId="05DCC663"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existing dwelling may be nonconforming with respect to the requirements of this code.</w:t>
      </w:r>
    </w:p>
    <w:p w14:paraId="01B36A2F" w14:textId="74D06F5A"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existing dwelling may be expanded up to the maximum height permitted in the base zone</w:t>
      </w:r>
      <w:r w:rsidR="00354CC6" w:rsidRPr="00BF459A">
        <w:rPr>
          <w:rFonts w:eastAsia="Times New Roman" w:cstheme="minorHAnsi"/>
          <w:b/>
          <w:sz w:val="24"/>
          <w:szCs w:val="24"/>
          <w:u w:val="words"/>
        </w:rPr>
        <w:t>.</w:t>
      </w:r>
    </w:p>
    <w:p w14:paraId="5AFD329D"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The floor area of the existing dwelling shall not count towards the maximum average floor area of a cottage cluster.</w:t>
      </w:r>
    </w:p>
    <w:p w14:paraId="3E8B8AF4" w14:textId="77777777" w:rsidR="006C2123" w:rsidRPr="00BF459A" w:rsidRDefault="006C2123" w:rsidP="00BF459A">
      <w:pPr>
        <w:pStyle w:val="ListParagraph"/>
        <w:numPr>
          <w:ilvl w:val="1"/>
          <w:numId w:val="12"/>
        </w:numPr>
        <w:spacing w:after="0" w:line="240" w:lineRule="auto"/>
        <w:rPr>
          <w:rFonts w:eastAsia="Times New Roman" w:cstheme="minorHAnsi"/>
          <w:b/>
          <w:sz w:val="24"/>
          <w:szCs w:val="24"/>
          <w:u w:val="words"/>
        </w:rPr>
      </w:pPr>
      <w:r w:rsidRPr="00BF459A">
        <w:rPr>
          <w:rFonts w:eastAsia="Times New Roman" w:cstheme="minorHAnsi"/>
          <w:b/>
          <w:sz w:val="24"/>
          <w:szCs w:val="24"/>
          <w:u w:val="words"/>
        </w:rPr>
        <w:t xml:space="preserve">The existing dwelling may optionally be excluded from the count of cottages that must be oriented to the common courtyard under TDC </w:t>
      </w:r>
      <w:proofErr w:type="gramStart"/>
      <w:r w:rsidRPr="00BF459A">
        <w:rPr>
          <w:rFonts w:eastAsia="Times New Roman" w:cstheme="minorHAnsi"/>
          <w:b/>
          <w:sz w:val="24"/>
          <w:szCs w:val="24"/>
          <w:u w:val="words"/>
        </w:rPr>
        <w:t>73A.200(</w:t>
      </w:r>
      <w:proofErr w:type="gramEnd"/>
      <w:r w:rsidRPr="00BF459A">
        <w:rPr>
          <w:rFonts w:eastAsia="Times New Roman" w:cstheme="minorHAnsi"/>
          <w:b/>
          <w:sz w:val="24"/>
          <w:szCs w:val="24"/>
          <w:u w:val="words"/>
        </w:rPr>
        <w:t>1)(b).</w:t>
      </w:r>
    </w:p>
    <w:p w14:paraId="0A5E7BED" w14:textId="77777777" w:rsidR="006C2123" w:rsidRPr="00BF459A" w:rsidRDefault="006C2123" w:rsidP="00BF459A">
      <w:pPr>
        <w:spacing w:after="0" w:line="240" w:lineRule="auto"/>
        <w:contextualSpacing/>
        <w:rPr>
          <w:rFonts w:eastAsia="Times New Roman" w:cstheme="minorHAnsi"/>
          <w:i/>
          <w:iCs/>
          <w:sz w:val="24"/>
          <w:szCs w:val="24"/>
          <w:u w:val="single"/>
        </w:rPr>
      </w:pPr>
      <w:r w:rsidRPr="00BF459A">
        <w:rPr>
          <w:rFonts w:eastAsia="Times New Roman" w:cstheme="minorHAnsi"/>
          <w:i/>
          <w:iCs/>
          <w:sz w:val="24"/>
          <w:szCs w:val="24"/>
          <w:u w:val="single"/>
        </w:rPr>
        <w:br w:type="page"/>
      </w:r>
    </w:p>
    <w:p w14:paraId="65C4D8EF" w14:textId="77777777" w:rsidR="006C2123" w:rsidRPr="00BF459A" w:rsidRDefault="006C2123" w:rsidP="00BF459A">
      <w:pPr>
        <w:spacing w:after="0" w:line="240" w:lineRule="auto"/>
        <w:contextualSpacing/>
        <w:jc w:val="center"/>
        <w:rPr>
          <w:rFonts w:eastAsia="Times New Roman" w:cstheme="minorHAnsi"/>
          <w:b/>
          <w:i/>
          <w:iCs/>
          <w:sz w:val="24"/>
          <w:szCs w:val="24"/>
          <w:u w:val="words"/>
        </w:rPr>
      </w:pPr>
      <w:r w:rsidRPr="00BF459A">
        <w:rPr>
          <w:rFonts w:eastAsia="Times New Roman" w:cstheme="minorHAnsi"/>
          <w:b/>
          <w:i/>
          <w:iCs/>
          <w:sz w:val="24"/>
          <w:szCs w:val="24"/>
          <w:u w:val="words"/>
        </w:rPr>
        <w:lastRenderedPageBreak/>
        <w:t>Figure 2. Cottage Cluster Parking Design Standards</w:t>
      </w:r>
    </w:p>
    <w:p w14:paraId="4BC33E9C" w14:textId="77777777" w:rsidR="006C2123" w:rsidRPr="00BF459A" w:rsidRDefault="006C2123" w:rsidP="00BF459A">
      <w:pPr>
        <w:spacing w:after="0" w:line="240" w:lineRule="auto"/>
        <w:contextualSpacing/>
        <w:rPr>
          <w:rFonts w:eastAsia="Times New Roman" w:cstheme="minorHAnsi"/>
          <w:sz w:val="24"/>
          <w:szCs w:val="24"/>
          <w:u w:val="single"/>
        </w:rPr>
      </w:pPr>
      <w:r w:rsidRPr="00BF459A">
        <w:rPr>
          <w:rFonts w:cstheme="minorHAnsi"/>
          <w:noProof/>
          <w:sz w:val="24"/>
          <w:szCs w:val="24"/>
        </w:rPr>
        <w:drawing>
          <wp:inline distT="0" distB="0" distL="0" distR="0" wp14:anchorId="09867957" wp14:editId="077EC8F4">
            <wp:extent cx="5948044" cy="6979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5948044" cy="6979922"/>
                    </a:xfrm>
                    <a:prstGeom prst="rect">
                      <a:avLst/>
                    </a:prstGeom>
                  </pic:spPr>
                </pic:pic>
              </a:graphicData>
            </a:graphic>
          </wp:inline>
        </w:drawing>
      </w:r>
    </w:p>
    <w:p w14:paraId="1C45D532"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br w:type="page"/>
      </w:r>
    </w:p>
    <w:p w14:paraId="3E108F91" w14:textId="4E680FEB" w:rsidR="006C2123" w:rsidRPr="00BF459A" w:rsidRDefault="006C2123" w:rsidP="00BF459A">
      <w:pPr>
        <w:spacing w:after="0" w:line="240" w:lineRule="auto"/>
        <w:contextualSpacing/>
        <w:rPr>
          <w:rFonts w:eastAsia="Times New Roman" w:cstheme="minorHAnsi"/>
          <w:b/>
          <w:bCs/>
          <w:sz w:val="24"/>
          <w:szCs w:val="24"/>
          <w:u w:val="words"/>
        </w:rPr>
      </w:pPr>
      <w:r w:rsidRPr="00BF459A">
        <w:rPr>
          <w:rFonts w:eastAsia="Times New Roman" w:cstheme="minorHAnsi"/>
          <w:b/>
          <w:bCs/>
          <w:sz w:val="24"/>
          <w:szCs w:val="24"/>
          <w:u w:val="words"/>
        </w:rPr>
        <w:lastRenderedPageBreak/>
        <w:t>TDC 73A.</w:t>
      </w:r>
      <w:r w:rsidR="00C8109E" w:rsidRPr="00BF459A">
        <w:rPr>
          <w:rFonts w:eastAsia="Times New Roman" w:cstheme="minorHAnsi"/>
          <w:b/>
          <w:bCs/>
          <w:sz w:val="24"/>
          <w:szCs w:val="24"/>
          <w:u w:val="words"/>
        </w:rPr>
        <w:t>160</w:t>
      </w:r>
      <w:r w:rsidRPr="00BF459A">
        <w:rPr>
          <w:rFonts w:eastAsia="Times New Roman" w:cstheme="minorHAnsi"/>
          <w:b/>
          <w:bCs/>
          <w:sz w:val="24"/>
          <w:szCs w:val="24"/>
          <w:u w:val="words"/>
        </w:rPr>
        <w:t xml:space="preserve">. - Discretionary (Type II) Cottage Cluster Design Standards. </w:t>
      </w:r>
    </w:p>
    <w:p w14:paraId="1C60948E" w14:textId="77777777" w:rsidR="006C2123" w:rsidRPr="00BF459A" w:rsidRDefault="006C2123" w:rsidP="00BF459A">
      <w:pPr>
        <w:pStyle w:val="b0"/>
        <w:spacing w:after="0"/>
        <w:contextualSpacing/>
        <w:rPr>
          <w:rFonts w:asciiTheme="minorHAnsi" w:eastAsiaTheme="minorEastAsia" w:hAnsiTheme="minorHAnsi" w:cstheme="minorHAnsi"/>
          <w:b/>
          <w:sz w:val="24"/>
          <w:szCs w:val="24"/>
          <w:u w:val="words"/>
        </w:rPr>
      </w:pPr>
      <w:r w:rsidRPr="00BF459A">
        <w:rPr>
          <w:rFonts w:asciiTheme="minorHAnsi" w:hAnsiTheme="minorHAnsi" w:cstheme="minorHAnsi"/>
          <w:b/>
          <w:sz w:val="24"/>
          <w:szCs w:val="24"/>
          <w:u w:val="words"/>
        </w:rPr>
        <w:t xml:space="preserve">Cottage Cluster uses using Type II discretionary standards, and not using the clear and objective standards, must demonstrate compliance the following discretionary standards: </w:t>
      </w:r>
    </w:p>
    <w:p w14:paraId="402FCE1F" w14:textId="77777777" w:rsidR="006C2123" w:rsidRPr="00BF459A" w:rsidRDefault="006C2123" w:rsidP="00BF459A">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(1) </w:t>
      </w:r>
      <w:r w:rsidRPr="00BF459A">
        <w:rPr>
          <w:rFonts w:asciiTheme="minorHAnsi" w:hAnsiTheme="minorHAnsi" w:cstheme="minorHAnsi"/>
          <w:b/>
          <w:sz w:val="24"/>
          <w:szCs w:val="24"/>
          <w:u w:val="words"/>
        </w:rPr>
        <w:tab/>
        <w:t>Special attention should be given to designing the primary building entrance that are both attractive and functional. Primary entrances should incorporate changes in mass surface, or finish to emphasize the entrance.</w:t>
      </w:r>
    </w:p>
    <w:p w14:paraId="0503607E" w14:textId="77777777" w:rsidR="006C2123" w:rsidRPr="00BF459A" w:rsidRDefault="006C2123" w:rsidP="00BF459A">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(2) </w:t>
      </w:r>
      <w:r w:rsidRPr="00BF459A">
        <w:rPr>
          <w:rFonts w:asciiTheme="minorHAnsi" w:hAnsiTheme="minorHAnsi" w:cstheme="minorHAnsi"/>
          <w:b/>
          <w:sz w:val="24"/>
          <w:szCs w:val="24"/>
          <w:u w:val="words"/>
        </w:rPr>
        <w:tab/>
        <w:t xml:space="preserve">Architectural articulation and other design elements, such as balconies, porches, dormers, bay windows, vertical or horizontal offsets, variations in cladding, or moldings must be used on at least one street-facing side of the dwelling (except for the side of a dwelling adjacent to another dwelling) to avoid stark unarticulated building facades (elevations), to minimize the scale and visual impact of a continuous flat wall surface, and to create a sense of visual interest for passersby and neighboring property owners; </w:t>
      </w:r>
    </w:p>
    <w:p w14:paraId="6D998475" w14:textId="77777777" w:rsidR="006C2123" w:rsidRPr="00BF459A" w:rsidRDefault="006C2123" w:rsidP="00BF459A">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(3)</w:t>
      </w:r>
      <w:r w:rsidRPr="00BF459A">
        <w:rPr>
          <w:rFonts w:asciiTheme="minorHAnsi" w:hAnsiTheme="minorHAnsi" w:cstheme="minorHAnsi"/>
          <w:b/>
          <w:sz w:val="24"/>
          <w:szCs w:val="24"/>
          <w:u w:val="words"/>
        </w:rPr>
        <w:tab/>
        <w:t xml:space="preserve">Windows and primary entrances should be oriented to encourage “eyes on the street” within the cluster to encourage a sense of safety and communal responsibility of common spaces. </w:t>
      </w:r>
    </w:p>
    <w:p w14:paraId="357B6FAB" w14:textId="77777777" w:rsidR="006C2123" w:rsidRPr="00BF459A" w:rsidRDefault="006C2123" w:rsidP="00BF459A">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xml:space="preserve">(4) </w:t>
      </w:r>
      <w:r w:rsidRPr="00BF459A">
        <w:rPr>
          <w:rFonts w:asciiTheme="minorHAnsi" w:hAnsiTheme="minorHAnsi" w:cstheme="minorHAnsi"/>
          <w:b/>
          <w:sz w:val="24"/>
          <w:szCs w:val="24"/>
          <w:u w:val="words"/>
        </w:rPr>
        <w:tab/>
        <w:t>Building elevations facing streets should include ample levels of window glazing to ensure articulation on the façade, daylighting of interior spaces, and visibility.</w:t>
      </w:r>
    </w:p>
    <w:p w14:paraId="5B77D401" w14:textId="77777777" w:rsidR="006C2123" w:rsidRPr="00BF459A" w:rsidRDefault="006C2123" w:rsidP="00BF459A">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(5)</w:t>
      </w:r>
      <w:r w:rsidRPr="00BF459A">
        <w:rPr>
          <w:rFonts w:asciiTheme="minorHAnsi" w:hAnsiTheme="minorHAnsi" w:cstheme="minorHAnsi"/>
          <w:b/>
          <w:sz w:val="24"/>
          <w:szCs w:val="24"/>
          <w:u w:val="words"/>
        </w:rPr>
        <w:tab/>
        <w:t>Driveway approaches and access must be consistent with Chapter 75 or approved by the city engineer to ensure there are no impediments or obstruction to oncoming traffic or pedestrian pathways and connections.</w:t>
      </w:r>
    </w:p>
    <w:p w14:paraId="1F0CFEE2" w14:textId="77777777" w:rsidR="006C2123" w:rsidRPr="00BF459A" w:rsidRDefault="006C2123" w:rsidP="00BF459A">
      <w:pPr>
        <w:pStyle w:val="list0"/>
        <w:spacing w:after="0"/>
        <w:contextualSpacing/>
        <w:rPr>
          <w:rFonts w:asciiTheme="minorHAnsi" w:eastAsia="Times New Roman" w:hAnsiTheme="minorHAnsi" w:cstheme="minorHAnsi"/>
          <w:b/>
          <w:bCs/>
          <w:sz w:val="24"/>
          <w:szCs w:val="24"/>
          <w:u w:val="words"/>
        </w:rPr>
      </w:pPr>
      <w:r w:rsidRPr="00BF459A">
        <w:rPr>
          <w:rFonts w:asciiTheme="minorHAnsi" w:hAnsiTheme="minorHAnsi" w:cstheme="minorHAnsi"/>
          <w:b/>
          <w:sz w:val="24"/>
          <w:szCs w:val="24"/>
          <w:u w:val="words"/>
        </w:rPr>
        <w:t>(6)</w:t>
      </w:r>
      <w:r w:rsidRPr="00BF459A">
        <w:rPr>
          <w:rFonts w:asciiTheme="minorHAnsi" w:hAnsiTheme="minorHAnsi" w:cstheme="minorHAnsi"/>
          <w:b/>
          <w:sz w:val="24"/>
          <w:szCs w:val="24"/>
          <w:u w:val="words"/>
        </w:rPr>
        <w:tab/>
        <w:t xml:space="preserve">Parking bays should be designed with a direct pedestrian pathway to the front entrances and be lit with pedestrian scaled lighting features. </w:t>
      </w:r>
    </w:p>
    <w:p w14:paraId="509AF9B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trike/>
          <w:sz w:val="24"/>
          <w:szCs w:val="24"/>
        </w:rPr>
        <w:t>COMMON WALL</w:t>
      </w:r>
      <w:r w:rsidRPr="00BF459A">
        <w:rPr>
          <w:rFonts w:eastAsia="Times New Roman" w:cstheme="minorHAnsi"/>
          <w:sz w:val="24"/>
          <w:szCs w:val="24"/>
        </w:rPr>
        <w:t xml:space="preserve"> </w:t>
      </w:r>
      <w:r w:rsidRPr="00BF459A">
        <w:rPr>
          <w:rFonts w:eastAsia="Times New Roman" w:cstheme="minorHAnsi"/>
          <w:b/>
          <w:sz w:val="24"/>
          <w:szCs w:val="24"/>
          <w:u w:val="words"/>
        </w:rPr>
        <w:t>MULTI-FAMILY</w:t>
      </w:r>
      <w:r w:rsidRPr="00BF459A">
        <w:rPr>
          <w:rFonts w:eastAsia="Times New Roman" w:cstheme="minorHAnsi"/>
          <w:sz w:val="24"/>
          <w:szCs w:val="24"/>
          <w:u w:val="single"/>
        </w:rPr>
        <w:t xml:space="preserve"> </w:t>
      </w:r>
      <w:r w:rsidRPr="00BF459A">
        <w:rPr>
          <w:rFonts w:eastAsia="Times New Roman" w:cstheme="minorHAnsi"/>
          <w:sz w:val="24"/>
          <w:szCs w:val="24"/>
        </w:rPr>
        <w:t xml:space="preserve">DESIGN STANDARDS </w:t>
      </w:r>
    </w:p>
    <w:p w14:paraId="646BDF77" w14:textId="77777777" w:rsidR="006C2123" w:rsidRPr="00BF459A" w:rsidRDefault="006C2123" w:rsidP="00BF459A">
      <w:pPr>
        <w:spacing w:after="0" w:line="240" w:lineRule="auto"/>
        <w:contextualSpacing/>
        <w:rPr>
          <w:rFonts w:eastAsia="Times New Roman" w:cstheme="minorHAnsi"/>
          <w:sz w:val="24"/>
          <w:szCs w:val="24"/>
        </w:rPr>
        <w:sectPr w:rsidR="006C2123" w:rsidRPr="00BF459A">
          <w:type w:val="continuous"/>
          <w:pgSz w:w="12240" w:h="15840"/>
          <w:pgMar w:top="1440" w:right="1440" w:bottom="1440" w:left="1440" w:header="720" w:footer="720" w:gutter="0"/>
          <w:cols w:space="720"/>
        </w:sectPr>
      </w:pPr>
    </w:p>
    <w:p w14:paraId="1968B23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TDC 73A.200. – </w:t>
      </w:r>
      <w:r w:rsidRPr="00BF459A">
        <w:rPr>
          <w:rFonts w:eastAsia="Times New Roman" w:cstheme="minorHAnsi"/>
          <w:strike/>
          <w:sz w:val="24"/>
          <w:szCs w:val="24"/>
        </w:rPr>
        <w:t>Common Wall</w:t>
      </w:r>
      <w:r w:rsidRPr="00BF459A">
        <w:rPr>
          <w:rFonts w:eastAsia="Times New Roman" w:cstheme="minorHAnsi"/>
          <w:sz w:val="24"/>
          <w:szCs w:val="24"/>
        </w:rPr>
        <w:t xml:space="preserve"> </w:t>
      </w:r>
      <w:r w:rsidRPr="00BF459A">
        <w:rPr>
          <w:rFonts w:eastAsia="Times New Roman" w:cstheme="minorHAnsi"/>
          <w:b/>
          <w:sz w:val="24"/>
          <w:szCs w:val="24"/>
          <w:u w:val="words"/>
        </w:rPr>
        <w:t>Multi-Family</w:t>
      </w:r>
      <w:r w:rsidRPr="00BF459A">
        <w:rPr>
          <w:rFonts w:eastAsia="Times New Roman" w:cstheme="minorHAnsi"/>
          <w:sz w:val="24"/>
          <w:szCs w:val="24"/>
          <w:u w:val="single"/>
        </w:rPr>
        <w:t xml:space="preserve"> </w:t>
      </w:r>
      <w:r w:rsidRPr="00BF459A">
        <w:rPr>
          <w:rFonts w:eastAsia="Times New Roman" w:cstheme="minorHAnsi"/>
          <w:sz w:val="24"/>
          <w:szCs w:val="24"/>
        </w:rPr>
        <w:t xml:space="preserve">Design Standards. </w:t>
      </w:r>
    </w:p>
    <w:p w14:paraId="6089EDF3" w14:textId="427DBF4D"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b/>
          <w:sz w:val="24"/>
          <w:szCs w:val="24"/>
          <w:u w:val="words"/>
        </w:rPr>
        <w:t xml:space="preserve">The following standards are the minimum standards for all other residential development in all zones that does not meet the definition of single-family dwelling, duplex, townhouse, triplex, </w:t>
      </w:r>
      <w:proofErr w:type="spellStart"/>
      <w:r w:rsidRPr="00BF459A">
        <w:rPr>
          <w:rFonts w:asciiTheme="minorHAnsi" w:hAnsiTheme="minorHAnsi" w:cstheme="minorHAnsi"/>
          <w:b/>
          <w:sz w:val="24"/>
          <w:szCs w:val="24"/>
          <w:u w:val="words"/>
        </w:rPr>
        <w:t>quadplex</w:t>
      </w:r>
      <w:proofErr w:type="spellEnd"/>
      <w:r w:rsidRPr="00BF459A">
        <w:rPr>
          <w:rFonts w:asciiTheme="minorHAnsi" w:hAnsiTheme="minorHAnsi" w:cstheme="minorHAnsi"/>
          <w:b/>
          <w:sz w:val="24"/>
          <w:szCs w:val="24"/>
          <w:u w:val="words"/>
        </w:rPr>
        <w:t xml:space="preserve">, or cottage cluster or is 5 or more </w:t>
      </w:r>
      <w:r w:rsidR="06849025" w:rsidRPr="00BF459A">
        <w:rPr>
          <w:rFonts w:asciiTheme="minorHAnsi" w:hAnsiTheme="minorHAnsi" w:cstheme="minorHAnsi"/>
          <w:b/>
          <w:sz w:val="24"/>
          <w:szCs w:val="24"/>
          <w:u w:val="words"/>
        </w:rPr>
        <w:t xml:space="preserve">dwelling </w:t>
      </w:r>
      <w:r w:rsidRPr="00BF459A">
        <w:rPr>
          <w:rFonts w:asciiTheme="minorHAnsi" w:hAnsiTheme="minorHAnsi" w:cstheme="minorHAnsi"/>
          <w:b/>
          <w:sz w:val="24"/>
          <w:szCs w:val="24"/>
          <w:u w:val="words"/>
        </w:rPr>
        <w:t>units.</w:t>
      </w:r>
      <w:r w:rsidRPr="00BF459A">
        <w:rPr>
          <w:rFonts w:asciiTheme="minorHAnsi" w:hAnsiTheme="minorHAnsi" w:cstheme="minorHAnsi"/>
          <w:sz w:val="24"/>
          <w:szCs w:val="24"/>
          <w:u w:val="single"/>
        </w:rPr>
        <w:t xml:space="preserve"> </w:t>
      </w:r>
      <w:r w:rsidRPr="00BF459A">
        <w:rPr>
          <w:rFonts w:asciiTheme="minorHAnsi" w:hAnsiTheme="minorHAnsi" w:cstheme="minorHAnsi"/>
          <w:strike/>
          <w:sz w:val="24"/>
          <w:szCs w:val="24"/>
        </w:rPr>
        <w:t xml:space="preserve">The following standards are minimum standard for all duplex, townhouse, and multi-family developments in all zones. </w:t>
      </w:r>
      <w:r w:rsidRPr="00BF459A">
        <w:rPr>
          <w:rFonts w:asciiTheme="minorHAnsi" w:hAnsiTheme="minorHAnsi" w:cstheme="minorHAnsi"/>
          <w:sz w:val="24"/>
          <w:szCs w:val="24"/>
        </w:rPr>
        <w:t xml:space="preserve">These standards do not apply to development in the Central Design District and Mixed Use Commercial (MUC) zone, which have separate standards and may be less than the minimums provided below. </w:t>
      </w:r>
    </w:p>
    <w:p w14:paraId="267A7AC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Private Outdoor Areas.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private outdoor area features as follows: </w:t>
      </w:r>
    </w:p>
    <w:p w14:paraId="43C5665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separate outdoor area of not less than 80 square feet must be attached to each ground level dwelling unit; and </w:t>
      </w:r>
    </w:p>
    <w:p w14:paraId="06F49C23" w14:textId="6A942A88"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The private outdoor area must be separated from common outdoor areas</w:t>
      </w:r>
      <w:r w:rsidR="008B2D0E" w:rsidRPr="00BF459A">
        <w:rPr>
          <w:rFonts w:asciiTheme="minorHAnsi" w:hAnsiTheme="minorHAnsi" w:cstheme="minorHAnsi"/>
          <w:sz w:val="24"/>
          <w:szCs w:val="24"/>
        </w:rPr>
        <w:t xml:space="preserve"> </w:t>
      </w:r>
      <w:r w:rsidR="008B2D0E" w:rsidRPr="00BF459A">
        <w:rPr>
          <w:rFonts w:asciiTheme="minorHAnsi" w:hAnsiTheme="minorHAnsi" w:cstheme="minorHAnsi"/>
          <w:b/>
          <w:sz w:val="24"/>
          <w:szCs w:val="24"/>
          <w:u w:val="words"/>
        </w:rPr>
        <w:t>with</w:t>
      </w:r>
      <w:r w:rsidRPr="00BF459A">
        <w:rPr>
          <w:rFonts w:asciiTheme="minorHAnsi" w:hAnsiTheme="minorHAnsi" w:cstheme="minorHAnsi"/>
          <w:strike/>
          <w:sz w:val="24"/>
          <w:szCs w:val="24"/>
        </w:rPr>
        <w:t>in a manner that enables the resident to control access from common areas with elements, such as</w:t>
      </w:r>
      <w:r w:rsidRPr="00BF459A">
        <w:rPr>
          <w:rFonts w:asciiTheme="minorHAnsi" w:hAnsiTheme="minorHAnsi" w:cstheme="minorHAnsi"/>
          <w:sz w:val="24"/>
          <w:szCs w:val="24"/>
        </w:rPr>
        <w:t xml:space="preserve"> walls, fences or shrubs. </w:t>
      </w:r>
    </w:p>
    <w:p w14:paraId="71168D7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Balconies, Terraces, and Loggias.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balconies, terraces, and loggias features as follows: </w:t>
      </w:r>
    </w:p>
    <w:p w14:paraId="093E8C51"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separate outdoor area of not less than 48 square feet in the form of balconies, terraces, or loggias must be provided for each unit located above the ground level; and </w:t>
      </w:r>
    </w:p>
    <w:p w14:paraId="3F99B0CE"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(b)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balconies, terraces, and loggias standard does not apply to duplexes and townhouses. </w:t>
      </w:r>
    </w:p>
    <w:p w14:paraId="06209D3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Entry Areas.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entry area features as follows: </w:t>
      </w:r>
    </w:p>
    <w:p w14:paraId="2C3BFA4F"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 private main entry area must be provided as a private extension of each dwelling unit; </w:t>
      </w:r>
    </w:p>
    <w:p w14:paraId="13FE6C70" w14:textId="42933FD0"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entry area must be separated from on-site parking areas and public streets with landscaping, change of grade, low fences, </w:t>
      </w:r>
      <w:r w:rsidR="008B2D0E" w:rsidRPr="00BF459A">
        <w:rPr>
          <w:rFonts w:asciiTheme="minorHAnsi" w:hAnsiTheme="minorHAnsi" w:cstheme="minorHAnsi"/>
          <w:b/>
          <w:sz w:val="24"/>
          <w:szCs w:val="24"/>
          <w:u w:val="single"/>
        </w:rPr>
        <w:t>or</w:t>
      </w:r>
      <w:r w:rsidR="008B2D0E" w:rsidRPr="00BF459A">
        <w:rPr>
          <w:rFonts w:asciiTheme="minorHAnsi" w:hAnsiTheme="minorHAnsi" w:cstheme="minorHAnsi"/>
          <w:sz w:val="24"/>
          <w:szCs w:val="24"/>
        </w:rPr>
        <w:t xml:space="preserve"> </w:t>
      </w:r>
      <w:r w:rsidRPr="00BF459A">
        <w:rPr>
          <w:rFonts w:asciiTheme="minorHAnsi" w:hAnsiTheme="minorHAnsi" w:cstheme="minorHAnsi"/>
          <w:sz w:val="24"/>
          <w:szCs w:val="24"/>
        </w:rPr>
        <w:t>walls</w:t>
      </w:r>
      <w:r w:rsidRPr="00BF459A">
        <w:rPr>
          <w:rFonts w:asciiTheme="minorHAnsi" w:hAnsiTheme="minorHAnsi" w:cstheme="minorHAnsi"/>
          <w:strike/>
          <w:sz w:val="24"/>
          <w:szCs w:val="24"/>
        </w:rPr>
        <w:t xml:space="preserve"> or other means that enable the resident to supervise and control access and to retain privacy</w:t>
      </w:r>
      <w:r w:rsidRPr="00BF459A">
        <w:rPr>
          <w:rFonts w:asciiTheme="minorHAnsi" w:hAnsiTheme="minorHAnsi" w:cstheme="minorHAnsi"/>
          <w:sz w:val="24"/>
          <w:szCs w:val="24"/>
        </w:rPr>
        <w:t xml:space="preserve">; </w:t>
      </w:r>
    </w:p>
    <w:p w14:paraId="2292BFF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entry area must be a minimum of 24 square feet in area for each dwelling unit; </w:t>
      </w:r>
    </w:p>
    <w:p w14:paraId="72DAE77A"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entry area may be combined to serve more than one unit as determined by the City; and </w:t>
      </w:r>
    </w:p>
    <w:p w14:paraId="52EF2C7B"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entry area standard does not apply to duplexes and townhouses. </w:t>
      </w:r>
    </w:p>
    <w:p w14:paraId="3C8A399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i/>
          <w:iCs/>
          <w:sz w:val="24"/>
          <w:szCs w:val="24"/>
        </w:rPr>
        <w:t>Shared Outdoor Areas.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shared outdoor area features as follows: </w:t>
      </w:r>
    </w:p>
    <w:p w14:paraId="1DCFED3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Must provide year round shared outdoor areas for both active and passive recreation; </w:t>
      </w:r>
    </w:p>
    <w:p w14:paraId="4CCCE40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shared outdoor area must be a minimum of: </w:t>
      </w:r>
    </w:p>
    <w:p w14:paraId="6B55849C"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proofErr w:type="gramStart"/>
      <w:r w:rsidRPr="00BF459A">
        <w:rPr>
          <w:rFonts w:asciiTheme="minorHAnsi" w:hAnsiTheme="minorHAnsi" w:cstheme="minorHAnsi"/>
          <w:sz w:val="24"/>
          <w:szCs w:val="24"/>
        </w:rPr>
        <w:t>i</w:t>
      </w:r>
      <w:proofErr w:type="spellEnd"/>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Three hundred square feet per dwelling unit; or </w:t>
      </w:r>
    </w:p>
    <w:p w14:paraId="4ACD563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ii</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Four hundred fifty square feet per dwelling unit for 55 and older communities. </w:t>
      </w:r>
    </w:p>
    <w:p w14:paraId="4271A4CB"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Gazebos and other covered spaces are encouraged to satisfy this requirement; </w:t>
      </w:r>
    </w:p>
    <w:p w14:paraId="1CCBE2A7"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(d)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shared outdoor area must provide approximately the same accessibility to the maximum number of dwelling units possible; </w:t>
      </w:r>
    </w:p>
    <w:p w14:paraId="54C2F184"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shared outdoor area must allow residents to watch over these areas from windows in at least two adjacent dwelling units; </w:t>
      </w:r>
    </w:p>
    <w:p w14:paraId="55B82E6B" w14:textId="4B715E6C" w:rsidR="006C2123" w:rsidRPr="00BF459A" w:rsidRDefault="008B2D0E"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(e)</w:t>
      </w:r>
      <w:r w:rsidR="006C2123" w:rsidRPr="00BF459A">
        <w:rPr>
          <w:rFonts w:asciiTheme="minorHAnsi" w:hAnsiTheme="minorHAnsi" w:cstheme="minorHAnsi"/>
          <w:strike/>
          <w:sz w:val="24"/>
          <w:szCs w:val="24"/>
        </w:rPr>
        <w:t>(f)</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shared outdoor area must be separated from all entryway and parking areas with a landscaped transition area measuring a minimum of ten feet wide; </w:t>
      </w:r>
    </w:p>
    <w:p w14:paraId="15D99411" w14:textId="4CC92D72" w:rsidR="006C2123" w:rsidRPr="00BF459A" w:rsidRDefault="008B2D0E"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lastRenderedPageBreak/>
        <w:t>(f)</w:t>
      </w:r>
      <w:r w:rsidR="006C2123" w:rsidRPr="00BF459A">
        <w:rPr>
          <w:rFonts w:asciiTheme="minorHAnsi" w:hAnsiTheme="minorHAnsi" w:cstheme="minorHAnsi"/>
          <w:strike/>
          <w:sz w:val="24"/>
          <w:szCs w:val="24"/>
        </w:rPr>
        <w:t>(g)</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shared outdoor area must have controlled access from off-site as well as from on-site parking and entrance areas </w:t>
      </w:r>
      <w:r w:rsidRPr="00BF459A">
        <w:rPr>
          <w:rFonts w:asciiTheme="minorHAnsi" w:hAnsiTheme="minorHAnsi" w:cstheme="minorHAnsi"/>
          <w:sz w:val="24"/>
          <w:szCs w:val="24"/>
        </w:rPr>
        <w:t xml:space="preserve">with </w:t>
      </w:r>
      <w:r w:rsidRPr="00BF459A">
        <w:rPr>
          <w:rFonts w:asciiTheme="minorHAnsi" w:hAnsiTheme="minorHAnsi" w:cstheme="minorHAnsi"/>
          <w:b/>
          <w:sz w:val="24"/>
          <w:szCs w:val="24"/>
          <w:u w:val="words"/>
        </w:rPr>
        <w:t xml:space="preserve">a minimum 4-foot high fence, wall, or </w:t>
      </w:r>
      <w:proofErr w:type="spellStart"/>
      <w:r w:rsidRPr="00BF459A">
        <w:rPr>
          <w:rFonts w:asciiTheme="minorHAnsi" w:hAnsiTheme="minorHAnsi" w:cstheme="minorHAnsi"/>
          <w:b/>
          <w:sz w:val="24"/>
          <w:szCs w:val="24"/>
          <w:u w:val="words"/>
        </w:rPr>
        <w:t>lanscaping</w:t>
      </w:r>
      <w:r w:rsidRPr="00BF459A">
        <w:rPr>
          <w:rFonts w:asciiTheme="minorHAnsi" w:hAnsiTheme="minorHAnsi" w:cstheme="minorHAnsi"/>
          <w:strike/>
          <w:sz w:val="24"/>
          <w:szCs w:val="24"/>
        </w:rPr>
        <w:t>features</w:t>
      </w:r>
      <w:proofErr w:type="spellEnd"/>
      <w:r w:rsidRPr="00BF459A">
        <w:rPr>
          <w:rFonts w:asciiTheme="minorHAnsi" w:hAnsiTheme="minorHAnsi" w:cstheme="minorHAnsi"/>
          <w:strike/>
          <w:sz w:val="24"/>
          <w:szCs w:val="24"/>
        </w:rPr>
        <w:t xml:space="preserve"> such as fencing, walls and landscaping</w:t>
      </w:r>
      <w:r w:rsidR="006C2123"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and</w:t>
      </w:r>
    </w:p>
    <w:p w14:paraId="571217CE"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(h)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shared outdoor area must provide both sunny and shady spots; </w:t>
      </w:r>
    </w:p>
    <w:p w14:paraId="6C282C8C" w14:textId="13E9A092" w:rsidR="006C2123" w:rsidRPr="00BF459A" w:rsidRDefault="008B2D0E"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 </w:t>
      </w:r>
      <w:r w:rsidR="006C2123" w:rsidRPr="00BF459A">
        <w:rPr>
          <w:rFonts w:asciiTheme="minorHAnsi" w:hAnsiTheme="minorHAnsi" w:cstheme="minorHAnsi"/>
          <w:strike/>
          <w:sz w:val="24"/>
          <w:szCs w:val="24"/>
        </w:rPr>
        <w:t>(</w:t>
      </w:r>
      <w:proofErr w:type="spellStart"/>
      <w:r w:rsidR="006C2123" w:rsidRPr="00BF459A">
        <w:rPr>
          <w:rFonts w:asciiTheme="minorHAnsi" w:hAnsiTheme="minorHAnsi" w:cstheme="minorHAnsi"/>
          <w:strike/>
          <w:sz w:val="24"/>
          <w:szCs w:val="24"/>
        </w:rPr>
        <w:t>i</w:t>
      </w:r>
      <w:proofErr w:type="spellEnd"/>
      <w:r w:rsidR="006C2123" w:rsidRPr="00BF459A">
        <w:rPr>
          <w:rFonts w:asciiTheme="minorHAnsi" w:hAnsiTheme="minorHAnsi" w:cstheme="minorHAnsi"/>
          <w:strike/>
          <w:sz w:val="24"/>
          <w:szCs w:val="24"/>
        </w:rPr>
        <w:t xml:space="preserve">) </w:t>
      </w:r>
      <w:r w:rsidR="006C2123" w:rsidRPr="00BF459A">
        <w:rPr>
          <w:rFonts w:asciiTheme="minorHAnsi" w:hAnsiTheme="minorHAnsi" w:cstheme="minorHAnsi"/>
          <w:strike/>
          <w:sz w:val="24"/>
          <w:szCs w:val="24"/>
        </w:rPr>
        <w:t> </w:t>
      </w:r>
      <w:r w:rsidR="006C2123" w:rsidRPr="00BF459A">
        <w:rPr>
          <w:rFonts w:asciiTheme="minorHAnsi" w:hAnsiTheme="minorHAnsi" w:cstheme="minorHAnsi"/>
          <w:strike/>
          <w:sz w:val="24"/>
          <w:szCs w:val="24"/>
        </w:rPr>
        <w:t xml:space="preserve">The shared outdoor area must provide a usable floor surface (material such as lawn, decks, wood chips, sand and hard surface materials qualify); and </w:t>
      </w:r>
    </w:p>
    <w:p w14:paraId="5C41FA9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(j)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shared outdoor area must standard does not apply to: </w:t>
      </w:r>
    </w:p>
    <w:p w14:paraId="6A370C8E"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w:t>
      </w:r>
      <w:proofErr w:type="spellStart"/>
      <w:r w:rsidRPr="00BF459A">
        <w:rPr>
          <w:rFonts w:asciiTheme="minorHAnsi" w:hAnsiTheme="minorHAnsi" w:cstheme="minorHAnsi"/>
          <w:strike/>
          <w:sz w:val="24"/>
          <w:szCs w:val="24"/>
        </w:rPr>
        <w:t>i</w:t>
      </w:r>
      <w:proofErr w:type="spellEnd"/>
      <w:r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Duplexes and townhouses; and </w:t>
      </w:r>
    </w:p>
    <w:p w14:paraId="5CE9890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Any development with less than 12 dwelling units. </w:t>
      </w:r>
    </w:p>
    <w:p w14:paraId="063B1C3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i/>
          <w:iCs/>
          <w:sz w:val="24"/>
          <w:szCs w:val="24"/>
        </w:rPr>
        <w:t>Children's Play Areas.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children's play area features as follows: </w:t>
      </w:r>
    </w:p>
    <w:p w14:paraId="24B69D83"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(a)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children's play area must provide year round shared outdoor areas for both active and passive recreation; </w:t>
      </w:r>
    </w:p>
    <w:p w14:paraId="0CC56629" w14:textId="4C816B9B" w:rsidR="006C2123" w:rsidRPr="00BF459A" w:rsidRDefault="008B2D0E"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(a)</w:t>
      </w:r>
      <w:r w:rsidR="006C2123" w:rsidRPr="00BF459A">
        <w:rPr>
          <w:rFonts w:asciiTheme="minorHAnsi" w:hAnsiTheme="minorHAnsi" w:cstheme="minorHAnsi"/>
          <w:strike/>
          <w:sz w:val="24"/>
          <w:szCs w:val="24"/>
        </w:rPr>
        <w:t>(b)</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children's play area must be a minimum of 150 square feet per dwelling unit; </w:t>
      </w:r>
    </w:p>
    <w:p w14:paraId="0BECF5E2"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(c)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children's play area must provide approximately the same accessibility to the maximum number of dwelling units possible; </w:t>
      </w:r>
    </w:p>
    <w:p w14:paraId="1CA1A16A"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(d)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children's play area must allow residents to watch over these areas from windows in at least two adjacent dwelling units; </w:t>
      </w:r>
    </w:p>
    <w:p w14:paraId="7FBA2FD4" w14:textId="670FFA5E" w:rsidR="006C2123" w:rsidRPr="00BF459A" w:rsidRDefault="008B2D0E"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(b)</w:t>
      </w:r>
      <w:r w:rsidR="006C2123" w:rsidRPr="00BF459A">
        <w:rPr>
          <w:rFonts w:asciiTheme="minorHAnsi" w:hAnsiTheme="minorHAnsi" w:cstheme="minorHAnsi"/>
          <w:strike/>
          <w:sz w:val="24"/>
          <w:szCs w:val="24"/>
        </w:rPr>
        <w:t>(e)</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The children's play area must provide a separation from all entryway and parking areas with a landscaped transition area measuring a minimum of ten feet wide; </w:t>
      </w:r>
    </w:p>
    <w:p w14:paraId="24C9CD6E" w14:textId="6A5C9C87" w:rsidR="006C2123"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(c)</w:t>
      </w:r>
      <w:r w:rsidR="006C2123" w:rsidRPr="00BF459A">
        <w:rPr>
          <w:rFonts w:asciiTheme="minorHAnsi" w:hAnsiTheme="minorHAnsi" w:cstheme="minorHAnsi"/>
          <w:sz w:val="24"/>
          <w:szCs w:val="24"/>
        </w:rPr>
        <w:t xml:space="preserve">(f)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The children's play area must have controlled access to shared outdoor areas from off-site as well as from on-site parking and entrance areas with</w:t>
      </w:r>
      <w:r w:rsidR="008B2D0E" w:rsidRPr="00BF459A">
        <w:rPr>
          <w:rFonts w:asciiTheme="minorHAnsi" w:hAnsiTheme="minorHAnsi" w:cstheme="minorHAnsi"/>
          <w:sz w:val="24"/>
          <w:szCs w:val="24"/>
        </w:rPr>
        <w:t xml:space="preserve"> </w:t>
      </w:r>
      <w:r w:rsidR="008B2D0E" w:rsidRPr="00BF459A">
        <w:rPr>
          <w:rFonts w:asciiTheme="minorHAnsi" w:hAnsiTheme="minorHAnsi" w:cstheme="minorHAnsi"/>
          <w:b/>
          <w:sz w:val="24"/>
          <w:szCs w:val="24"/>
          <w:u w:val="words"/>
        </w:rPr>
        <w:t xml:space="preserve">a minimum 4-foot high fence, wall, or </w:t>
      </w:r>
      <w:proofErr w:type="spellStart"/>
      <w:r w:rsidR="008B2D0E" w:rsidRPr="00BF459A">
        <w:rPr>
          <w:rFonts w:asciiTheme="minorHAnsi" w:hAnsiTheme="minorHAnsi" w:cstheme="minorHAnsi"/>
          <w:b/>
          <w:sz w:val="24"/>
          <w:szCs w:val="24"/>
          <w:u w:val="words"/>
        </w:rPr>
        <w:t>landscaping</w:t>
      </w:r>
      <w:r w:rsidR="006C2123" w:rsidRPr="00BF459A">
        <w:rPr>
          <w:rFonts w:asciiTheme="minorHAnsi" w:hAnsiTheme="minorHAnsi" w:cstheme="minorHAnsi"/>
          <w:strike/>
          <w:sz w:val="24"/>
          <w:szCs w:val="24"/>
        </w:rPr>
        <w:t>features</w:t>
      </w:r>
      <w:proofErr w:type="spellEnd"/>
      <w:r w:rsidR="006C2123" w:rsidRPr="00BF459A">
        <w:rPr>
          <w:rFonts w:asciiTheme="minorHAnsi" w:hAnsiTheme="minorHAnsi" w:cstheme="minorHAnsi"/>
          <w:strike/>
          <w:sz w:val="24"/>
          <w:szCs w:val="24"/>
        </w:rPr>
        <w:t xml:space="preserve"> such as fencing, walls and landscaping</w:t>
      </w:r>
      <w:r w:rsidR="006C2123" w:rsidRPr="00BF459A">
        <w:rPr>
          <w:rFonts w:asciiTheme="minorHAnsi" w:hAnsiTheme="minorHAnsi" w:cstheme="minorHAnsi"/>
          <w:sz w:val="24"/>
          <w:szCs w:val="24"/>
        </w:rPr>
        <w:t xml:space="preserve">; </w:t>
      </w:r>
      <w:r w:rsidR="00EA1A1D" w:rsidRPr="00BF459A">
        <w:rPr>
          <w:rFonts w:asciiTheme="minorHAnsi" w:hAnsiTheme="minorHAnsi" w:cstheme="minorHAnsi"/>
          <w:b/>
          <w:sz w:val="24"/>
          <w:szCs w:val="24"/>
          <w:u w:val="single"/>
        </w:rPr>
        <w:t>and</w:t>
      </w:r>
    </w:p>
    <w:p w14:paraId="6CDAC0B6"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(g)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children's play area must provide both sunny and shady spots; and </w:t>
      </w:r>
    </w:p>
    <w:p w14:paraId="1F1FF87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(h)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children's play area must provide a usable floor surface (material such as lawn, decks, wood chips, sand and hard surface materials qualify); and </w:t>
      </w:r>
    </w:p>
    <w:p w14:paraId="288B818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children's play area standard does not apply to: </w:t>
      </w:r>
    </w:p>
    <w:p w14:paraId="0AF5473B"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Duplexes and townhouses; </w:t>
      </w:r>
    </w:p>
    <w:p w14:paraId="7EBA4978"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iii</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Fifty-five and older communities; and </w:t>
      </w:r>
    </w:p>
    <w:p w14:paraId="4BA172C9"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sz w:val="24"/>
          <w:szCs w:val="24"/>
        </w:rPr>
        <w:t>Any</w:t>
      </w:r>
      <w:proofErr w:type="gramEnd"/>
      <w:r w:rsidRPr="00BF459A">
        <w:rPr>
          <w:rFonts w:asciiTheme="minorHAnsi" w:hAnsiTheme="minorHAnsi" w:cstheme="minorHAnsi"/>
          <w:sz w:val="24"/>
          <w:szCs w:val="24"/>
        </w:rPr>
        <w:t xml:space="preserve"> development with less than 12 dwelling units. </w:t>
      </w:r>
    </w:p>
    <w:p w14:paraId="0BBD5BF8"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i/>
          <w:iCs/>
          <w:sz w:val="24"/>
          <w:szCs w:val="24"/>
        </w:rPr>
        <w:t>Storage.</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storage features as follows: </w:t>
      </w:r>
    </w:p>
    <w:p w14:paraId="7A7DEF7D" w14:textId="18A031B1"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Enclosed storage areas are required </w:t>
      </w:r>
      <w:r w:rsidR="00EA1A1D" w:rsidRPr="00BF459A">
        <w:rPr>
          <w:rFonts w:asciiTheme="minorHAnsi" w:hAnsiTheme="minorHAnsi" w:cstheme="minorHAnsi"/>
          <w:b/>
          <w:sz w:val="24"/>
          <w:szCs w:val="24"/>
          <w:u w:val="words"/>
        </w:rPr>
        <w:t xml:space="preserve">for each </w:t>
      </w:r>
      <w:proofErr w:type="spellStart"/>
      <w:r w:rsidR="00EA1A1D" w:rsidRPr="00BF459A">
        <w:rPr>
          <w:rFonts w:asciiTheme="minorHAnsi" w:hAnsiTheme="minorHAnsi" w:cstheme="minorHAnsi"/>
          <w:b/>
          <w:sz w:val="24"/>
          <w:szCs w:val="24"/>
          <w:u w:val="words"/>
        </w:rPr>
        <w:t>unit</w:t>
      </w:r>
      <w:r w:rsidRPr="00BF459A">
        <w:rPr>
          <w:rFonts w:asciiTheme="minorHAnsi" w:hAnsiTheme="minorHAnsi" w:cstheme="minorHAnsi"/>
          <w:strike/>
          <w:sz w:val="24"/>
          <w:szCs w:val="24"/>
        </w:rPr>
        <w:t>and</w:t>
      </w:r>
      <w:proofErr w:type="spellEnd"/>
      <w:r w:rsidRPr="00BF459A">
        <w:rPr>
          <w:rFonts w:asciiTheme="minorHAnsi" w:hAnsiTheme="minorHAnsi" w:cstheme="minorHAnsi"/>
          <w:strike/>
          <w:sz w:val="24"/>
          <w:szCs w:val="24"/>
        </w:rPr>
        <w:t xml:space="preserve"> must be attached to the exterior of each dwelling unit to accommodate garden equipment, patio furniture, barbecues, bicycles, etc</w:t>
      </w:r>
      <w:r w:rsidRPr="00BF459A">
        <w:rPr>
          <w:rFonts w:asciiTheme="minorHAnsi" w:hAnsiTheme="minorHAnsi" w:cstheme="minorHAnsi"/>
          <w:sz w:val="24"/>
          <w:szCs w:val="24"/>
        </w:rPr>
        <w:t xml:space="preserve">. </w:t>
      </w:r>
    </w:p>
    <w:p w14:paraId="4C5989AB" w14:textId="77439911" w:rsidR="006C2123" w:rsidRPr="00BF459A" w:rsidRDefault="006C2123"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Garages do not satisfy the storage requirements. </w:t>
      </w:r>
      <w:r w:rsidR="00EA1A1D" w:rsidRPr="00BF459A">
        <w:rPr>
          <w:rFonts w:asciiTheme="minorHAnsi" w:hAnsiTheme="minorHAnsi" w:cstheme="minorHAnsi"/>
          <w:b/>
          <w:sz w:val="24"/>
          <w:szCs w:val="24"/>
          <w:u w:val="words"/>
        </w:rPr>
        <w:t>An enclosed storage area may be located within the garage of the individual unit. Enclosed storage areas may also be located within commonly accessible shared garage.</w:t>
      </w:r>
    </w:p>
    <w:p w14:paraId="2203375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Each storage area must be a minimum of six feet in height and have a minimum floor area of: </w:t>
      </w:r>
    </w:p>
    <w:p w14:paraId="706E023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24 square feet for studio and one bedroom units; </w:t>
      </w:r>
    </w:p>
    <w:p w14:paraId="4758692D"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36 square feet for two bedroom units; and </w:t>
      </w:r>
    </w:p>
    <w:p w14:paraId="25C7B1CD"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48 square feet for greater than two bedroom units. </w:t>
      </w:r>
    </w:p>
    <w:p w14:paraId="78FCBFC4"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(7) </w:t>
      </w:r>
      <w:r w:rsidRPr="00BF459A">
        <w:rPr>
          <w:rFonts w:asciiTheme="minorHAnsi" w:hAnsiTheme="minorHAnsi" w:cstheme="minorHAnsi"/>
          <w:sz w:val="24"/>
          <w:szCs w:val="24"/>
        </w:rPr>
        <w:t> </w:t>
      </w:r>
      <w:r w:rsidRPr="00BF459A">
        <w:rPr>
          <w:rFonts w:asciiTheme="minorHAnsi" w:hAnsiTheme="minorHAnsi" w:cstheme="minorHAnsi"/>
          <w:i/>
          <w:iCs/>
          <w:sz w:val="24"/>
          <w:szCs w:val="24"/>
        </w:rPr>
        <w:t>Walkways.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walkways as follows: </w:t>
      </w:r>
    </w:p>
    <w:p w14:paraId="1355A82F"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Walkways for duplexes and townhouses must be a minimum of three feet in width; </w:t>
      </w:r>
    </w:p>
    <w:p w14:paraId="5821CECA"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All other multi-family development must have walkways of a minimum of six feet in width; </w:t>
      </w:r>
    </w:p>
    <w:p w14:paraId="240712AC" w14:textId="4388ADDB"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Walkways must be constructed of asphalt, concrete, </w:t>
      </w:r>
      <w:r w:rsidRPr="00BF459A">
        <w:rPr>
          <w:rFonts w:asciiTheme="minorHAnsi" w:hAnsiTheme="minorHAnsi" w:cstheme="minorHAnsi"/>
          <w:strike/>
          <w:sz w:val="24"/>
          <w:szCs w:val="24"/>
        </w:rPr>
        <w:t>or a pervious surface such as</w:t>
      </w:r>
      <w:r w:rsidRPr="00BF459A">
        <w:rPr>
          <w:rFonts w:asciiTheme="minorHAnsi" w:hAnsiTheme="minorHAnsi" w:cstheme="minorHAnsi"/>
          <w:sz w:val="24"/>
          <w:szCs w:val="24"/>
        </w:rPr>
        <w:t xml:space="preserve"> pavers or </w:t>
      </w:r>
      <w:proofErr w:type="spellStart"/>
      <w:r w:rsidRPr="00BF459A">
        <w:rPr>
          <w:rFonts w:asciiTheme="minorHAnsi" w:hAnsiTheme="minorHAnsi" w:cstheme="minorHAnsi"/>
          <w:sz w:val="24"/>
          <w:szCs w:val="24"/>
        </w:rPr>
        <w:t>grasscrete</w:t>
      </w:r>
      <w:proofErr w:type="spellEnd"/>
      <w:r w:rsidR="00EA1A1D" w:rsidRPr="00BF459A">
        <w:rPr>
          <w:rFonts w:asciiTheme="minorHAnsi" w:hAnsiTheme="minorHAnsi" w:cstheme="minorHAnsi"/>
          <w:sz w:val="24"/>
          <w:szCs w:val="24"/>
        </w:rPr>
        <w:t xml:space="preserve">. </w:t>
      </w:r>
      <w:r w:rsidR="00EA1A1D" w:rsidRPr="00BF459A">
        <w:rPr>
          <w:rFonts w:asciiTheme="minorHAnsi" w:hAnsiTheme="minorHAnsi" w:cstheme="minorHAnsi"/>
          <w:b/>
          <w:sz w:val="24"/>
          <w:szCs w:val="24"/>
          <w:u w:val="words"/>
        </w:rPr>
        <w:t>Gravel or bark chips are not acceptable.</w:t>
      </w:r>
      <w:r w:rsidRPr="00BF459A">
        <w:rPr>
          <w:rFonts w:asciiTheme="minorHAnsi" w:hAnsiTheme="minorHAnsi" w:cstheme="minorHAnsi"/>
          <w:strike/>
          <w:sz w:val="24"/>
          <w:szCs w:val="24"/>
        </w:rPr>
        <w:t xml:space="preserve"> (</w:t>
      </w:r>
      <w:proofErr w:type="gramStart"/>
      <w:r w:rsidRPr="00BF459A">
        <w:rPr>
          <w:rFonts w:asciiTheme="minorHAnsi" w:hAnsiTheme="minorHAnsi" w:cstheme="minorHAnsi"/>
          <w:strike/>
          <w:sz w:val="24"/>
          <w:szCs w:val="24"/>
        </w:rPr>
        <w:t>not</w:t>
      </w:r>
      <w:proofErr w:type="gramEnd"/>
      <w:r w:rsidRPr="00BF459A">
        <w:rPr>
          <w:rFonts w:asciiTheme="minorHAnsi" w:hAnsiTheme="minorHAnsi" w:cstheme="minorHAnsi"/>
          <w:strike/>
          <w:sz w:val="24"/>
          <w:szCs w:val="24"/>
        </w:rPr>
        <w:t xml:space="preserve"> gravel or woody material)</w:t>
      </w:r>
      <w:r w:rsidRPr="00BF459A">
        <w:rPr>
          <w:rFonts w:asciiTheme="minorHAnsi" w:hAnsiTheme="minorHAnsi" w:cstheme="minorHAnsi"/>
          <w:sz w:val="24"/>
          <w:szCs w:val="24"/>
        </w:rPr>
        <w:t xml:space="preserve">; and </w:t>
      </w:r>
    </w:p>
    <w:p w14:paraId="3E640A8E"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walkways must meet ADA standards applicable at time of construction or alteration. </w:t>
      </w:r>
    </w:p>
    <w:p w14:paraId="1EF5BAA9"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(8) </w:t>
      </w:r>
      <w:r w:rsidRPr="00BF459A">
        <w:rPr>
          <w:rFonts w:asciiTheme="minorHAnsi" w:hAnsiTheme="minorHAnsi" w:cstheme="minorHAnsi"/>
          <w:sz w:val="24"/>
          <w:szCs w:val="24"/>
        </w:rPr>
        <w:t> </w:t>
      </w:r>
      <w:proofErr w:type="spellStart"/>
      <w:r w:rsidRPr="00BF459A">
        <w:rPr>
          <w:rFonts w:asciiTheme="minorHAnsi" w:hAnsiTheme="minorHAnsi" w:cstheme="minorHAnsi"/>
          <w:i/>
          <w:iCs/>
          <w:sz w:val="24"/>
          <w:szCs w:val="24"/>
        </w:rPr>
        <w:t>Accessways</w:t>
      </w:r>
      <w:proofErr w:type="spellEnd"/>
      <w:r w:rsidRPr="00BF459A">
        <w:rPr>
          <w:rFonts w:asciiTheme="minorHAnsi" w:hAnsiTheme="minorHAnsi" w:cstheme="minorHAnsi"/>
          <w:i/>
          <w:iCs/>
          <w:sz w:val="24"/>
          <w:szCs w:val="24"/>
        </w:rPr>
        <w:t>.</w:t>
      </w:r>
      <w:r w:rsidRPr="00BF459A">
        <w:rPr>
          <w:rFonts w:asciiTheme="minorHAnsi" w:hAnsiTheme="minorHAnsi" w:cstheme="minorHAnsi"/>
          <w:sz w:val="24"/>
          <w:szCs w:val="24"/>
        </w:rPr>
        <w:t xml:space="preserve"> </w:t>
      </w:r>
    </w:p>
    <w:p w14:paraId="5406AD6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a</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When Required.</w:t>
      </w:r>
      <w:r w:rsidRPr="00BF459A">
        <w:rPr>
          <w:rFonts w:asciiTheme="minorHAnsi" w:hAnsiTheme="minorHAnsi" w:cstheme="minorHAnsi"/>
          <w:sz w:val="24"/>
          <w:szCs w:val="24"/>
        </w:rPr>
        <w:t xml:space="preserve">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are required to be constructed when a </w:t>
      </w:r>
      <w:r w:rsidRPr="00BF459A">
        <w:rPr>
          <w:rFonts w:asciiTheme="minorHAnsi" w:hAnsiTheme="minorHAnsi" w:cstheme="minorHAnsi"/>
          <w:strike/>
          <w:sz w:val="24"/>
          <w:szCs w:val="24"/>
        </w:rPr>
        <w:t xml:space="preserve">common wall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rPr>
        <w:t xml:space="preserve"> development is adjacent to any of the following: </w:t>
      </w:r>
    </w:p>
    <w:p w14:paraId="1F371140"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Residential property; </w:t>
      </w:r>
    </w:p>
    <w:p w14:paraId="1E9D8D0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Commercial property; </w:t>
      </w:r>
    </w:p>
    <w:p w14:paraId="1D374784"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Areas intended for public use, such as schools and parks; and </w:t>
      </w:r>
    </w:p>
    <w:p w14:paraId="6CBF58DC"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sz w:val="24"/>
          <w:szCs w:val="24"/>
        </w:rPr>
        <w:t>Collector</w:t>
      </w:r>
      <w:proofErr w:type="gramEnd"/>
      <w:r w:rsidRPr="00BF459A">
        <w:rPr>
          <w:rFonts w:asciiTheme="minorHAnsi" w:hAnsiTheme="minorHAnsi" w:cstheme="minorHAnsi"/>
          <w:sz w:val="24"/>
          <w:szCs w:val="24"/>
        </w:rPr>
        <w:t xml:space="preserve"> or arterial streets where transit stops or bike lanes are provided or designated. </w:t>
      </w:r>
    </w:p>
    <w:p w14:paraId="03C0DBD3"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i/>
          <w:iCs/>
          <w:sz w:val="24"/>
          <w:szCs w:val="24"/>
        </w:rPr>
        <w:t>Design Standard.</w:t>
      </w:r>
      <w:r w:rsidRPr="00BF459A">
        <w:rPr>
          <w:rFonts w:asciiTheme="minorHAnsi" w:hAnsiTheme="minorHAnsi" w:cstheme="minorHAnsi"/>
          <w:sz w:val="24"/>
          <w:szCs w:val="24"/>
        </w:rPr>
        <w:t xml:space="preserve">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must meet the following design standards: </w:t>
      </w:r>
    </w:p>
    <w:p w14:paraId="18BDD05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must be a minimum of eight feet in width; </w:t>
      </w:r>
    </w:p>
    <w:p w14:paraId="44EE9DA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Public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must be constructed in accordance with the Public Works Construction Code; </w:t>
      </w:r>
    </w:p>
    <w:p w14:paraId="11220547" w14:textId="7349757F"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Private </w:t>
      </w:r>
      <w:proofErr w:type="spellStart"/>
      <w:proofErr w:type="gramStart"/>
      <w:r w:rsidRPr="00BF459A">
        <w:rPr>
          <w:rFonts w:asciiTheme="minorHAnsi" w:hAnsiTheme="minorHAnsi" w:cstheme="minorHAnsi"/>
          <w:sz w:val="24"/>
          <w:szCs w:val="24"/>
        </w:rPr>
        <w:t>accessways</w:t>
      </w:r>
      <w:proofErr w:type="spellEnd"/>
      <w:proofErr w:type="gramEnd"/>
      <w:r w:rsidRPr="00BF459A">
        <w:rPr>
          <w:rFonts w:asciiTheme="minorHAnsi" w:hAnsiTheme="minorHAnsi" w:cstheme="minorHAnsi"/>
          <w:sz w:val="24"/>
          <w:szCs w:val="24"/>
        </w:rPr>
        <w:t xml:space="preserve"> must be constructed of </w:t>
      </w:r>
      <w:r w:rsidR="00EA1A1D" w:rsidRPr="00BF459A">
        <w:rPr>
          <w:rFonts w:asciiTheme="minorHAnsi" w:hAnsiTheme="minorHAnsi" w:cstheme="minorHAnsi"/>
          <w:sz w:val="24"/>
          <w:szCs w:val="24"/>
        </w:rPr>
        <w:t xml:space="preserve">asphalt, concrete, </w:t>
      </w:r>
      <w:r w:rsidR="00EA1A1D" w:rsidRPr="00BF459A">
        <w:rPr>
          <w:rFonts w:asciiTheme="minorHAnsi" w:hAnsiTheme="minorHAnsi" w:cstheme="minorHAnsi"/>
          <w:strike/>
          <w:sz w:val="24"/>
          <w:szCs w:val="24"/>
        </w:rPr>
        <w:t>or a pervious surface such as</w:t>
      </w:r>
      <w:r w:rsidR="00EA1A1D" w:rsidRPr="00BF459A">
        <w:rPr>
          <w:rFonts w:asciiTheme="minorHAnsi" w:hAnsiTheme="minorHAnsi" w:cstheme="minorHAnsi"/>
          <w:sz w:val="24"/>
          <w:szCs w:val="24"/>
        </w:rPr>
        <w:t xml:space="preserve"> pavers or </w:t>
      </w:r>
      <w:proofErr w:type="spellStart"/>
      <w:r w:rsidR="00EA1A1D" w:rsidRPr="00BF459A">
        <w:rPr>
          <w:rFonts w:asciiTheme="minorHAnsi" w:hAnsiTheme="minorHAnsi" w:cstheme="minorHAnsi"/>
          <w:sz w:val="24"/>
          <w:szCs w:val="24"/>
        </w:rPr>
        <w:t>grasscrete</w:t>
      </w:r>
      <w:proofErr w:type="spellEnd"/>
      <w:r w:rsidR="00EA1A1D" w:rsidRPr="00BF459A">
        <w:rPr>
          <w:rFonts w:asciiTheme="minorHAnsi" w:hAnsiTheme="minorHAnsi" w:cstheme="minorHAnsi"/>
          <w:sz w:val="24"/>
          <w:szCs w:val="24"/>
        </w:rPr>
        <w:t xml:space="preserve">. </w:t>
      </w:r>
      <w:r w:rsidR="00EA1A1D" w:rsidRPr="00BF459A">
        <w:rPr>
          <w:rFonts w:asciiTheme="minorHAnsi" w:hAnsiTheme="minorHAnsi" w:cstheme="minorHAnsi"/>
          <w:b/>
          <w:sz w:val="24"/>
          <w:szCs w:val="24"/>
          <w:u w:val="words"/>
        </w:rPr>
        <w:t>Gravel or bark chips are not acceptable</w:t>
      </w:r>
      <w:r w:rsidRPr="00BF459A">
        <w:rPr>
          <w:rFonts w:asciiTheme="minorHAnsi" w:hAnsiTheme="minorHAnsi" w:cstheme="minorHAnsi"/>
          <w:sz w:val="24"/>
          <w:szCs w:val="24"/>
        </w:rPr>
        <w:t xml:space="preserve">; </w:t>
      </w:r>
    </w:p>
    <w:p w14:paraId="61313BD3"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proofErr w:type="spellStart"/>
      <w:r w:rsidRPr="00BF459A">
        <w:rPr>
          <w:rFonts w:asciiTheme="minorHAnsi" w:hAnsiTheme="minorHAnsi" w:cstheme="minorHAnsi"/>
          <w:sz w:val="24"/>
          <w:szCs w:val="24"/>
        </w:rPr>
        <w:t>Accessways</w:t>
      </w:r>
      <w:proofErr w:type="spellEnd"/>
      <w:proofErr w:type="gramEnd"/>
      <w:r w:rsidRPr="00BF459A">
        <w:rPr>
          <w:rFonts w:asciiTheme="minorHAnsi" w:hAnsiTheme="minorHAnsi" w:cstheme="minorHAnsi"/>
          <w:sz w:val="24"/>
          <w:szCs w:val="24"/>
        </w:rPr>
        <w:t xml:space="preserve"> must meet ADA standards applicable at time of construction or alteration; </w:t>
      </w:r>
    </w:p>
    <w:p w14:paraId="38D0EEFC"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(v) </w:t>
      </w:r>
      <w:r w:rsidRPr="00BF459A">
        <w:rPr>
          <w:rFonts w:asciiTheme="minorHAnsi" w:hAnsiTheme="minorHAnsi" w:cstheme="minorHAnsi"/>
          <w:sz w:val="24"/>
          <w:szCs w:val="24"/>
        </w:rPr>
        <w:t>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must be provided as a connection between the development's walkway and bikeway circulation system; </w:t>
      </w:r>
    </w:p>
    <w:p w14:paraId="426D1183"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(vi) </w:t>
      </w:r>
      <w:r w:rsidRPr="00BF459A">
        <w:rPr>
          <w:rFonts w:asciiTheme="minorHAnsi" w:hAnsiTheme="minorHAnsi" w:cstheme="minorHAnsi"/>
          <w:sz w:val="24"/>
          <w:szCs w:val="24"/>
        </w:rPr>
        <w:t> </w:t>
      </w:r>
      <w:proofErr w:type="spellStart"/>
      <w:r w:rsidRPr="00BF459A">
        <w:rPr>
          <w:rFonts w:asciiTheme="minorHAnsi" w:hAnsiTheme="minorHAnsi" w:cstheme="minorHAnsi"/>
          <w:sz w:val="24"/>
          <w:szCs w:val="24"/>
        </w:rPr>
        <w:t>Accessways</w:t>
      </w:r>
      <w:proofErr w:type="spellEnd"/>
      <w:proofErr w:type="gramEnd"/>
      <w:r w:rsidRPr="00BF459A">
        <w:rPr>
          <w:rFonts w:asciiTheme="minorHAnsi" w:hAnsiTheme="minorHAnsi" w:cstheme="minorHAnsi"/>
          <w:sz w:val="24"/>
          <w:szCs w:val="24"/>
        </w:rPr>
        <w:t xml:space="preserve"> must not be gated to prevent pedestrian or bike access; </w:t>
      </w:r>
    </w:p>
    <w:p w14:paraId="6D45B1DE"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(vii)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Outdoor Recreation Access Routes must be provided between the development's walkway and bikeway circulation system and parks, bikeways, and greenways where a bike or pedestrian path is designated; and </w:t>
      </w:r>
    </w:p>
    <w:p w14:paraId="25C58557"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(viii)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Must be constructed, owned and maintained by the property owner. </w:t>
      </w:r>
    </w:p>
    <w:p w14:paraId="706E9391" w14:textId="77777777" w:rsidR="00EA1A1D" w:rsidRPr="00BF459A" w:rsidRDefault="00EA1A1D"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39A29921" w14:textId="35C98DC8" w:rsidR="006C2123" w:rsidRPr="00BF459A" w:rsidRDefault="00EA1A1D"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(9) </w:t>
      </w:r>
      <w:r w:rsidR="006C2123" w:rsidRPr="00BF459A">
        <w:rPr>
          <w:rFonts w:asciiTheme="minorHAnsi" w:hAnsiTheme="minorHAnsi" w:cstheme="minorHAnsi"/>
          <w:sz w:val="24"/>
          <w:szCs w:val="24"/>
        </w:rPr>
        <w:t> </w:t>
      </w:r>
      <w:r w:rsidR="006C2123" w:rsidRPr="00BF459A">
        <w:rPr>
          <w:rFonts w:asciiTheme="minorHAnsi" w:hAnsiTheme="minorHAnsi" w:cstheme="minorHAnsi"/>
          <w:i/>
          <w:iCs/>
          <w:sz w:val="24"/>
          <w:szCs w:val="24"/>
        </w:rPr>
        <w:t>Carports and Garages.</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trike/>
          <w:sz w:val="24"/>
          <w:szCs w:val="24"/>
        </w:rPr>
        <w:t>Common wall</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b/>
          <w:sz w:val="24"/>
          <w:szCs w:val="24"/>
          <w:u w:val="single"/>
        </w:rPr>
        <w:t>Multi-family</w:t>
      </w:r>
      <w:r w:rsidR="006C2123" w:rsidRPr="00BF459A">
        <w:rPr>
          <w:rFonts w:asciiTheme="minorHAnsi" w:hAnsiTheme="minorHAnsi" w:cstheme="minorHAnsi"/>
          <w:sz w:val="24"/>
          <w:szCs w:val="24"/>
          <w:u w:val="single"/>
        </w:rPr>
        <w:t xml:space="preserve"> </w:t>
      </w:r>
      <w:r w:rsidR="006C2123" w:rsidRPr="00BF459A">
        <w:rPr>
          <w:rFonts w:asciiTheme="minorHAnsi" w:hAnsiTheme="minorHAnsi" w:cstheme="minorHAnsi"/>
          <w:sz w:val="24"/>
          <w:szCs w:val="24"/>
        </w:rPr>
        <w:t xml:space="preserve">uses must provide Carports and Garage features as follows: </w:t>
      </w:r>
    </w:p>
    <w:p w14:paraId="2DD94E52"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(a)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At least one garage space must be provided for each duplex or townhouse. The form, materials, color, and construction must be compatible with the unit served; and </w:t>
      </w:r>
    </w:p>
    <w:p w14:paraId="049E76A3" w14:textId="5EA5FC48" w:rsidR="006C2123"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(a)</w:t>
      </w:r>
      <w:r w:rsidR="006C2123" w:rsidRPr="00BF459A">
        <w:rPr>
          <w:rFonts w:asciiTheme="minorHAnsi" w:hAnsiTheme="minorHAnsi" w:cstheme="minorHAnsi"/>
          <w:strike/>
          <w:sz w:val="24"/>
          <w:szCs w:val="24"/>
        </w:rPr>
        <w:t>(b)</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If carports or garages are provided for multi-family development, the form, materials, color, and construction must be compatible with the complex they serve. </w:t>
      </w:r>
    </w:p>
    <w:p w14:paraId="4E39EC5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(10) </w:t>
      </w:r>
      <w:r w:rsidRPr="00BF459A">
        <w:rPr>
          <w:rFonts w:asciiTheme="minorHAnsi" w:hAnsiTheme="minorHAnsi" w:cstheme="minorHAnsi"/>
          <w:sz w:val="24"/>
          <w:szCs w:val="24"/>
        </w:rPr>
        <w:t> </w:t>
      </w:r>
      <w:r w:rsidRPr="00BF459A">
        <w:rPr>
          <w:rFonts w:asciiTheme="minorHAnsi" w:hAnsiTheme="minorHAnsi" w:cstheme="minorHAnsi"/>
          <w:i/>
          <w:iCs/>
          <w:sz w:val="24"/>
          <w:szCs w:val="24"/>
        </w:rPr>
        <w:t>Safety and Security.</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units must provide safety and security features as follows: </w:t>
      </w:r>
    </w:p>
    <w:p w14:paraId="1F2C5DA9" w14:textId="1DDBA3EB"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Private outdoor areas must be separated from shared outdoor areas and children's play areas with </w:t>
      </w:r>
      <w:r w:rsidR="00EA1A1D" w:rsidRPr="00BF459A">
        <w:rPr>
          <w:rFonts w:asciiTheme="minorHAnsi" w:hAnsiTheme="minorHAnsi" w:cstheme="minorHAnsi"/>
          <w:b/>
          <w:sz w:val="24"/>
          <w:szCs w:val="24"/>
          <w:u w:val="words"/>
        </w:rPr>
        <w:t xml:space="preserve">a minimum 4-foot high fence, wall, or </w:t>
      </w:r>
      <w:proofErr w:type="spellStart"/>
      <w:r w:rsidR="00EA1A1D" w:rsidRPr="00BF459A">
        <w:rPr>
          <w:rFonts w:asciiTheme="minorHAnsi" w:hAnsiTheme="minorHAnsi" w:cstheme="minorHAnsi"/>
          <w:b/>
          <w:sz w:val="24"/>
          <w:szCs w:val="24"/>
          <w:u w:val="words"/>
        </w:rPr>
        <w:t>landscaping</w:t>
      </w:r>
      <w:r w:rsidRPr="00BF459A">
        <w:rPr>
          <w:rFonts w:asciiTheme="minorHAnsi" w:hAnsiTheme="minorHAnsi" w:cstheme="minorHAnsi"/>
          <w:strike/>
          <w:sz w:val="24"/>
          <w:szCs w:val="24"/>
        </w:rPr>
        <w:t>elements</w:t>
      </w:r>
      <w:proofErr w:type="spellEnd"/>
      <w:r w:rsidRPr="00BF459A">
        <w:rPr>
          <w:rFonts w:asciiTheme="minorHAnsi" w:hAnsiTheme="minorHAnsi" w:cstheme="minorHAnsi"/>
          <w:strike/>
          <w:sz w:val="24"/>
          <w:szCs w:val="24"/>
        </w:rPr>
        <w:t xml:space="preserve"> such as walls, buildings, landscaping, and changes in grade in a manner which enables residents to utilize these areas as an extension of their units</w:t>
      </w:r>
      <w:r w:rsidRPr="00BF459A">
        <w:rPr>
          <w:rFonts w:asciiTheme="minorHAnsi" w:hAnsiTheme="minorHAnsi" w:cstheme="minorHAnsi"/>
          <w:sz w:val="24"/>
          <w:szCs w:val="24"/>
        </w:rPr>
        <w:t xml:space="preserve">; </w:t>
      </w:r>
    </w:p>
    <w:p w14:paraId="0411DBA3"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lastRenderedPageBreak/>
        <w:t xml:space="preserve">(b)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Windows must be located to encourage watching over entry areas, shared outdoor areas, walkways and parking areas; </w:t>
      </w:r>
    </w:p>
    <w:p w14:paraId="3C23BB61" w14:textId="3C8F5843" w:rsidR="006C2123"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(b)</w:t>
      </w:r>
      <w:r w:rsidR="006C2123" w:rsidRPr="00BF459A">
        <w:rPr>
          <w:rFonts w:asciiTheme="minorHAnsi" w:hAnsiTheme="minorHAnsi" w:cstheme="minorHAnsi"/>
          <w:strike/>
          <w:sz w:val="24"/>
          <w:szCs w:val="24"/>
        </w:rPr>
        <w:t>(c)</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6C2123" w:rsidRPr="00BF459A">
        <w:rPr>
          <w:rFonts w:asciiTheme="minorHAnsi" w:hAnsiTheme="minorHAnsi" w:cstheme="minorHAnsi"/>
          <w:sz w:val="24"/>
          <w:szCs w:val="24"/>
        </w:rPr>
        <w:t xml:space="preserve">An outdoor lighting system </w:t>
      </w:r>
      <w:r w:rsidRPr="00BF459A">
        <w:rPr>
          <w:rFonts w:asciiTheme="minorHAnsi" w:hAnsiTheme="minorHAnsi" w:cstheme="minorHAnsi"/>
          <w:b/>
          <w:sz w:val="24"/>
          <w:szCs w:val="24"/>
          <w:u w:val="words"/>
        </w:rPr>
        <w:t xml:space="preserve">that does not produce direct glare on adjacent </w:t>
      </w:r>
      <w:proofErr w:type="spellStart"/>
      <w:r w:rsidRPr="00BF459A">
        <w:rPr>
          <w:rFonts w:asciiTheme="minorHAnsi" w:hAnsiTheme="minorHAnsi" w:cstheme="minorHAnsi"/>
          <w:b/>
          <w:sz w:val="24"/>
          <w:szCs w:val="24"/>
          <w:u w:val="words"/>
        </w:rPr>
        <w:t>properties</w:t>
      </w:r>
      <w:r w:rsidR="006C2123" w:rsidRPr="00BF459A">
        <w:rPr>
          <w:rFonts w:asciiTheme="minorHAnsi" w:hAnsiTheme="minorHAnsi" w:cstheme="minorHAnsi"/>
          <w:strike/>
          <w:sz w:val="24"/>
          <w:szCs w:val="24"/>
        </w:rPr>
        <w:t>must</w:t>
      </w:r>
      <w:proofErr w:type="spellEnd"/>
      <w:r w:rsidR="006C2123" w:rsidRPr="00BF459A">
        <w:rPr>
          <w:rFonts w:asciiTheme="minorHAnsi" w:hAnsiTheme="minorHAnsi" w:cstheme="minorHAnsi"/>
          <w:strike/>
          <w:sz w:val="24"/>
          <w:szCs w:val="24"/>
        </w:rPr>
        <w:t xml:space="preserve"> be provided which facilitates police observation and resident observation through strategic location, orientation and brightn</w:t>
      </w:r>
      <w:r w:rsidR="006C2123" w:rsidRPr="00BF459A">
        <w:rPr>
          <w:rFonts w:asciiTheme="minorHAnsi" w:hAnsiTheme="minorHAnsi" w:cstheme="minorHAnsi"/>
          <w:sz w:val="24"/>
          <w:szCs w:val="24"/>
        </w:rPr>
        <w:t xml:space="preserve">ess without shining into residential units, public rights-of-way, or fish and wildlife habitat areas; </w:t>
      </w:r>
    </w:p>
    <w:p w14:paraId="41D856CC" w14:textId="00E5F37A" w:rsidR="006C2123"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(c)</w:t>
      </w:r>
      <w:r w:rsidR="006C2123" w:rsidRPr="00BF459A">
        <w:rPr>
          <w:rFonts w:asciiTheme="minorHAnsi" w:hAnsiTheme="minorHAnsi" w:cstheme="minorHAnsi"/>
          <w:strike/>
          <w:sz w:val="24"/>
          <w:szCs w:val="24"/>
        </w:rPr>
        <w:t>(d)</w:t>
      </w:r>
      <w:r w:rsidR="006C2123"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w:t>
      </w:r>
      <w:r w:rsidR="00EA1A1D" w:rsidRPr="00BF459A">
        <w:rPr>
          <w:rFonts w:asciiTheme="minorHAnsi" w:hAnsiTheme="minorHAnsi" w:cstheme="minorHAnsi"/>
          <w:b/>
          <w:sz w:val="24"/>
          <w:szCs w:val="24"/>
          <w:u w:val="words"/>
        </w:rPr>
        <w:t xml:space="preserve">Building identification consistent with the Oregon Fire Code must be </w:t>
      </w:r>
      <w:proofErr w:type="spellStart"/>
      <w:r w:rsidR="00EA1A1D" w:rsidRPr="00BF459A">
        <w:rPr>
          <w:rFonts w:asciiTheme="minorHAnsi" w:hAnsiTheme="minorHAnsi" w:cstheme="minorHAnsi"/>
          <w:b/>
          <w:sz w:val="24"/>
          <w:szCs w:val="24"/>
          <w:u w:val="words"/>
        </w:rPr>
        <w:t>provided</w:t>
      </w:r>
      <w:r w:rsidR="006C2123" w:rsidRPr="00BF459A">
        <w:rPr>
          <w:rFonts w:asciiTheme="minorHAnsi" w:hAnsiTheme="minorHAnsi" w:cstheme="minorHAnsi"/>
          <w:strike/>
          <w:sz w:val="24"/>
          <w:szCs w:val="24"/>
        </w:rPr>
        <w:t>An</w:t>
      </w:r>
      <w:proofErr w:type="spellEnd"/>
      <w:r w:rsidR="006C2123" w:rsidRPr="00BF459A">
        <w:rPr>
          <w:rFonts w:asciiTheme="minorHAnsi" w:hAnsiTheme="minorHAnsi" w:cstheme="minorHAnsi"/>
          <w:strike/>
          <w:sz w:val="24"/>
          <w:szCs w:val="24"/>
        </w:rPr>
        <w:t xml:space="preserve"> identification system must be established which clearly orients visitors and emergency services as to the location of residential units. Where possible, this system must be evident from the primary vehicle entryway</w:t>
      </w:r>
      <w:r w:rsidR="006C2123" w:rsidRPr="00BF459A">
        <w:rPr>
          <w:rFonts w:asciiTheme="minorHAnsi" w:hAnsiTheme="minorHAnsi" w:cstheme="minorHAnsi"/>
          <w:sz w:val="24"/>
          <w:szCs w:val="24"/>
        </w:rPr>
        <w:t xml:space="preserve">; and </w:t>
      </w:r>
    </w:p>
    <w:p w14:paraId="2386B2CB"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safety and security standard does not apply to duplexes and townhouses. </w:t>
      </w:r>
    </w:p>
    <w:p w14:paraId="0185D1B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(11) </w:t>
      </w:r>
      <w:r w:rsidRPr="00BF459A">
        <w:rPr>
          <w:rFonts w:asciiTheme="minorHAnsi" w:hAnsiTheme="minorHAnsi" w:cstheme="minorHAnsi"/>
          <w:sz w:val="24"/>
          <w:szCs w:val="24"/>
        </w:rPr>
        <w:t> </w:t>
      </w:r>
      <w:r w:rsidRPr="00BF459A">
        <w:rPr>
          <w:rFonts w:asciiTheme="minorHAnsi" w:hAnsiTheme="minorHAnsi" w:cstheme="minorHAnsi"/>
          <w:i/>
          <w:iCs/>
          <w:sz w:val="24"/>
          <w:szCs w:val="24"/>
        </w:rPr>
        <w:t>Service, Delivery and Screening.</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provide service, delivery, and screening features as follows: </w:t>
      </w:r>
    </w:p>
    <w:p w14:paraId="05CA32C5" w14:textId="134F2E7C"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Provisions for postal delivery </w:t>
      </w:r>
      <w:r w:rsidRPr="00BF459A">
        <w:rPr>
          <w:rFonts w:asciiTheme="minorHAnsi" w:hAnsiTheme="minorHAnsi" w:cstheme="minorHAnsi"/>
          <w:b/>
          <w:sz w:val="24"/>
          <w:szCs w:val="24"/>
          <w:u w:val="words"/>
        </w:rPr>
        <w:t xml:space="preserve">must be </w:t>
      </w:r>
      <w:r w:rsidR="00716C85" w:rsidRPr="00BF459A">
        <w:rPr>
          <w:rFonts w:asciiTheme="minorHAnsi" w:hAnsiTheme="minorHAnsi" w:cstheme="minorHAnsi"/>
          <w:b/>
          <w:sz w:val="24"/>
          <w:szCs w:val="24"/>
          <w:u w:val="words"/>
        </w:rPr>
        <w:t xml:space="preserve">made consistent with US Postal Service </w:t>
      </w:r>
      <w:proofErr w:type="spellStart"/>
      <w:r w:rsidR="00716C85" w:rsidRPr="00BF459A">
        <w:rPr>
          <w:rFonts w:asciiTheme="minorHAnsi" w:hAnsiTheme="minorHAnsi" w:cstheme="minorHAnsi"/>
          <w:b/>
          <w:sz w:val="24"/>
          <w:szCs w:val="24"/>
          <w:u w:val="words"/>
        </w:rPr>
        <w:t>regulations</w:t>
      </w:r>
      <w:r w:rsidRPr="00BF459A">
        <w:rPr>
          <w:rFonts w:asciiTheme="minorHAnsi" w:hAnsiTheme="minorHAnsi" w:cstheme="minorHAnsi"/>
          <w:strike/>
          <w:sz w:val="24"/>
          <w:szCs w:val="24"/>
        </w:rPr>
        <w:t>conveniently</w:t>
      </w:r>
      <w:proofErr w:type="spellEnd"/>
      <w:r w:rsidRPr="00BF459A">
        <w:rPr>
          <w:rFonts w:asciiTheme="minorHAnsi" w:hAnsiTheme="minorHAnsi" w:cstheme="minorHAnsi"/>
          <w:strike/>
          <w:sz w:val="24"/>
          <w:szCs w:val="24"/>
        </w:rPr>
        <w:t xml:space="preserve"> located and efficiently designed for residents and mail delivery personnel</w:t>
      </w:r>
      <w:r w:rsidRPr="00BF459A">
        <w:rPr>
          <w:rFonts w:asciiTheme="minorHAnsi" w:hAnsiTheme="minorHAnsi" w:cstheme="minorHAnsi"/>
          <w:sz w:val="24"/>
          <w:szCs w:val="24"/>
        </w:rPr>
        <w:t xml:space="preserve">; </w:t>
      </w:r>
    </w:p>
    <w:p w14:paraId="390A5D46" w14:textId="18AF9EFB"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trike/>
          <w:sz w:val="24"/>
          <w:szCs w:val="24"/>
        </w:rPr>
        <w:t>Safe</w:t>
      </w:r>
      <w:r w:rsidRPr="00BF459A">
        <w:rPr>
          <w:rFonts w:asciiTheme="minorHAnsi" w:hAnsiTheme="minorHAnsi" w:cstheme="minorHAnsi"/>
          <w:sz w:val="24"/>
          <w:szCs w:val="24"/>
        </w:rPr>
        <w:t xml:space="preserve"> </w:t>
      </w:r>
      <w:proofErr w:type="spellStart"/>
      <w:r w:rsidR="00716C85" w:rsidRPr="00BF459A">
        <w:rPr>
          <w:rFonts w:asciiTheme="minorHAnsi" w:hAnsiTheme="minorHAnsi" w:cstheme="minorHAnsi"/>
          <w:b/>
          <w:sz w:val="24"/>
          <w:szCs w:val="24"/>
          <w:u w:val="single"/>
        </w:rPr>
        <w:t>P</w:t>
      </w:r>
      <w:r w:rsidRPr="00BF459A">
        <w:rPr>
          <w:rFonts w:asciiTheme="minorHAnsi" w:hAnsiTheme="minorHAnsi" w:cstheme="minorHAnsi"/>
          <w:strike/>
          <w:sz w:val="24"/>
          <w:szCs w:val="24"/>
        </w:rPr>
        <w:t>p</w:t>
      </w:r>
      <w:r w:rsidRPr="00BF459A">
        <w:rPr>
          <w:rFonts w:asciiTheme="minorHAnsi" w:hAnsiTheme="minorHAnsi" w:cstheme="minorHAnsi"/>
          <w:sz w:val="24"/>
          <w:szCs w:val="24"/>
        </w:rPr>
        <w:t>edestrian</w:t>
      </w:r>
      <w:proofErr w:type="spellEnd"/>
      <w:r w:rsidRPr="00BF459A">
        <w:rPr>
          <w:rFonts w:asciiTheme="minorHAnsi" w:hAnsiTheme="minorHAnsi" w:cstheme="minorHAnsi"/>
          <w:sz w:val="24"/>
          <w:szCs w:val="24"/>
        </w:rPr>
        <w:t xml:space="preserve"> access from unit entries to postal delivery areas, shared activity areas, and parking areas must be provided</w:t>
      </w:r>
      <w:r w:rsidR="00716C85" w:rsidRPr="00BF459A">
        <w:rPr>
          <w:rFonts w:asciiTheme="minorHAnsi" w:hAnsiTheme="minorHAnsi" w:cstheme="minorHAnsi"/>
          <w:sz w:val="24"/>
          <w:szCs w:val="24"/>
        </w:rPr>
        <w:t xml:space="preserve"> </w:t>
      </w:r>
      <w:r w:rsidR="00716C85" w:rsidRPr="00BF459A">
        <w:rPr>
          <w:rFonts w:asciiTheme="minorHAnsi" w:hAnsiTheme="minorHAnsi" w:cstheme="minorHAnsi"/>
          <w:b/>
          <w:sz w:val="24"/>
          <w:szCs w:val="24"/>
          <w:u w:val="words"/>
        </w:rPr>
        <w:t xml:space="preserve">via </w:t>
      </w:r>
      <w:proofErr w:type="spellStart"/>
      <w:r w:rsidR="00716C85" w:rsidRPr="00BF459A">
        <w:rPr>
          <w:rFonts w:asciiTheme="minorHAnsi" w:hAnsiTheme="minorHAnsi" w:cstheme="minorHAnsi"/>
          <w:b/>
          <w:sz w:val="24"/>
          <w:szCs w:val="24"/>
          <w:u w:val="words"/>
        </w:rPr>
        <w:t>accessways</w:t>
      </w:r>
      <w:proofErr w:type="spellEnd"/>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 xml:space="preserve">Elements include, but not limited to: </w:t>
      </w:r>
    </w:p>
    <w:p w14:paraId="5DA9241F"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w:t>
      </w:r>
      <w:proofErr w:type="spellStart"/>
      <w:r w:rsidRPr="00BF459A">
        <w:rPr>
          <w:rFonts w:asciiTheme="minorHAnsi" w:hAnsiTheme="minorHAnsi" w:cstheme="minorHAnsi"/>
          <w:strike/>
          <w:sz w:val="24"/>
          <w:szCs w:val="24"/>
        </w:rPr>
        <w:t>i</w:t>
      </w:r>
      <w:proofErr w:type="spellEnd"/>
      <w:r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Concrete paths; </w:t>
      </w:r>
    </w:p>
    <w:p w14:paraId="3CDBA41C"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(ii)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Raised walkways; and </w:t>
      </w:r>
    </w:p>
    <w:p w14:paraId="5133A0C2" w14:textId="77777777" w:rsidR="006C2123" w:rsidRPr="00BF459A" w:rsidRDefault="006C2123"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(iii)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Bark chip trails </w:t>
      </w:r>
    </w:p>
    <w:p w14:paraId="79E30282" w14:textId="39BD789D" w:rsidR="00AE5D00"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2A34198D" w14:textId="121F01E1" w:rsidR="00C8109E" w:rsidRPr="00BF459A" w:rsidRDefault="00C8109E"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ACCESSORY DWELLING UNIT DESIGN STANDARDS </w:t>
      </w:r>
    </w:p>
    <w:p w14:paraId="3A9F5B63" w14:textId="77777777" w:rsidR="00295F7C" w:rsidRDefault="00C8109E"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[Moved from Chapter 35]</w:t>
      </w:r>
    </w:p>
    <w:p w14:paraId="5B036724" w14:textId="77777777" w:rsidR="00295F7C" w:rsidRDefault="00295F7C" w:rsidP="00BF459A">
      <w:pPr>
        <w:spacing w:after="0" w:line="240" w:lineRule="auto"/>
        <w:contextualSpacing/>
        <w:rPr>
          <w:rFonts w:eastAsia="Times New Roman" w:cstheme="minorHAnsi"/>
          <w:b/>
          <w:sz w:val="24"/>
          <w:szCs w:val="24"/>
          <w:u w:val="words"/>
        </w:rPr>
      </w:pPr>
    </w:p>
    <w:p w14:paraId="3EF26AEC" w14:textId="583DEEEA" w:rsidR="00C8109E" w:rsidRPr="00BF459A" w:rsidRDefault="00C8109E"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TDC 73A.300. – </w:t>
      </w:r>
      <w:r w:rsidRPr="00BF459A">
        <w:rPr>
          <w:rFonts w:eastAsia="Times New Roman" w:cstheme="minorHAnsi"/>
          <w:b/>
          <w:strike/>
          <w:sz w:val="24"/>
          <w:szCs w:val="24"/>
          <w:u w:val="words"/>
        </w:rPr>
        <w:t xml:space="preserve">Accessory Dwelling Unit Design </w:t>
      </w:r>
      <w:proofErr w:type="spellStart"/>
      <w:r w:rsidRPr="00BF459A">
        <w:rPr>
          <w:rFonts w:eastAsia="Times New Roman" w:cstheme="minorHAnsi"/>
          <w:b/>
          <w:sz w:val="24"/>
          <w:szCs w:val="24"/>
          <w:u w:val="words"/>
        </w:rPr>
        <w:t>Design</w:t>
      </w:r>
      <w:proofErr w:type="spellEnd"/>
      <w:r w:rsidRPr="00BF459A">
        <w:rPr>
          <w:rFonts w:eastAsia="Times New Roman" w:cstheme="minorHAnsi"/>
          <w:b/>
          <w:sz w:val="24"/>
          <w:szCs w:val="24"/>
          <w:u w:val="words"/>
        </w:rPr>
        <w:t xml:space="preserve"> Standards. </w:t>
      </w:r>
    </w:p>
    <w:p w14:paraId="47D7136C" w14:textId="211103A2" w:rsidR="00CE2B8E" w:rsidRPr="00BF459A" w:rsidRDefault="00AE5D00" w:rsidP="00BF459A">
      <w:pPr>
        <w:pStyle w:val="list0"/>
        <w:numPr>
          <w:ilvl w:val="0"/>
          <w:numId w:val="19"/>
        </w:numPr>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 </w:t>
      </w:r>
      <w:r w:rsidRPr="00BF459A">
        <w:rPr>
          <w:rFonts w:asciiTheme="minorHAnsi" w:hAnsiTheme="minorHAnsi" w:cstheme="minorHAnsi"/>
          <w:b/>
          <w:sz w:val="24"/>
          <w:szCs w:val="24"/>
          <w:u w:val="words"/>
        </w:rPr>
        <w:t>The purpose of accessory dwelling units, as defined in TDC 31.060, is to</w:t>
      </w:r>
      <w:r w:rsidR="00CE2B8E" w:rsidRPr="00BF459A">
        <w:rPr>
          <w:rFonts w:asciiTheme="minorHAnsi" w:hAnsiTheme="minorHAnsi" w:cstheme="minorHAnsi"/>
          <w:b/>
          <w:sz w:val="24"/>
          <w:szCs w:val="24"/>
          <w:u w:val="words"/>
        </w:rPr>
        <w:t xml:space="preserve"> increase the variety and availability of housing with the goal of increasing housing affordability.</w:t>
      </w:r>
    </w:p>
    <w:p w14:paraId="6BF0A880" w14:textId="48442118"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 accessory dwelling unit must comply with the following standards: </w:t>
      </w:r>
    </w:p>
    <w:p w14:paraId="0A7D3163"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An accessory dwelling unit is allowed in</w:t>
      </w:r>
      <w:r w:rsidRPr="00BF459A">
        <w:rPr>
          <w:rFonts w:asciiTheme="minorHAnsi" w:hAnsiTheme="minorHAnsi" w:cstheme="minorHAnsi"/>
          <w:strike/>
          <w:sz w:val="24"/>
          <w:szCs w:val="24"/>
        </w:rPr>
        <w:t xml:space="preserve">: </w:t>
      </w:r>
    </w:p>
    <w:p w14:paraId="7FDC523E" w14:textId="37514F63" w:rsidR="00AE5D00" w:rsidRPr="00BF459A" w:rsidRDefault="00AE5D00" w:rsidP="00BF459A">
      <w:pPr>
        <w:pStyle w:val="list2"/>
        <w:spacing w:after="0"/>
        <w:contextualSpacing/>
        <w:rPr>
          <w:rFonts w:asciiTheme="minorHAnsi" w:hAnsiTheme="minorHAnsi" w:cstheme="minorHAnsi"/>
          <w:strike/>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RL </w:t>
      </w:r>
      <w:r w:rsidR="00CE2B8E" w:rsidRPr="00BF459A">
        <w:rPr>
          <w:rFonts w:asciiTheme="minorHAnsi" w:hAnsiTheme="minorHAnsi" w:cstheme="minorHAnsi"/>
          <w:b/>
          <w:sz w:val="24"/>
          <w:szCs w:val="24"/>
          <w:u w:val="words"/>
        </w:rPr>
        <w:t>and RML</w:t>
      </w:r>
      <w:r w:rsidR="00CE2B8E"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Planning </w:t>
      </w:r>
      <w:proofErr w:type="gramStart"/>
      <w:r w:rsidRPr="00BF459A">
        <w:rPr>
          <w:rFonts w:asciiTheme="minorHAnsi" w:hAnsiTheme="minorHAnsi" w:cstheme="minorHAnsi"/>
          <w:sz w:val="24"/>
          <w:szCs w:val="24"/>
        </w:rPr>
        <w:t>Districts</w:t>
      </w:r>
      <w:r w:rsidR="00CE2B8E" w:rsidRPr="00BF459A">
        <w:rPr>
          <w:rFonts w:asciiTheme="minorHAnsi" w:hAnsiTheme="minorHAnsi" w:cstheme="minorHAnsi"/>
          <w:b/>
          <w:sz w:val="24"/>
          <w:szCs w:val="24"/>
          <w:u w:val="single"/>
        </w:rPr>
        <w:t>.</w:t>
      </w:r>
      <w:r w:rsidRPr="00BF459A">
        <w:rPr>
          <w:rFonts w:asciiTheme="minorHAnsi" w:hAnsiTheme="minorHAnsi" w:cstheme="minorHAnsi"/>
          <w:strike/>
          <w:sz w:val="24"/>
          <w:szCs w:val="24"/>
        </w:rPr>
        <w:t>;</w:t>
      </w:r>
      <w:proofErr w:type="gramEnd"/>
      <w:r w:rsidRPr="00BF459A">
        <w:rPr>
          <w:rFonts w:asciiTheme="minorHAnsi" w:hAnsiTheme="minorHAnsi" w:cstheme="minorHAnsi"/>
          <w:strike/>
          <w:sz w:val="24"/>
          <w:szCs w:val="24"/>
        </w:rPr>
        <w:t xml:space="preserve"> and </w:t>
      </w:r>
    </w:p>
    <w:p w14:paraId="424C05F7" w14:textId="77777777" w:rsidR="00AE5D00" w:rsidRPr="00BF459A" w:rsidRDefault="00AE5D00"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trike/>
          <w:sz w:val="24"/>
          <w:szCs w:val="24"/>
        </w:rPr>
        <w:t>(ii) In the RML Planning District if part of a Small Lot Subdivision as specified under TDC 36.410;41.020(13);</w:t>
      </w:r>
    </w:p>
    <w:p w14:paraId="798DAEDE" w14:textId="54EADA73"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(b</w:t>
      </w:r>
      <w:proofErr w:type="gramStart"/>
      <w:r w:rsidRPr="00BF459A">
        <w:rPr>
          <w:rFonts w:asciiTheme="minorHAnsi" w:hAnsiTheme="minorHAnsi" w:cstheme="minorHAnsi"/>
          <w:sz w:val="24"/>
          <w:szCs w:val="24"/>
        </w:rPr>
        <w:t>)</w:t>
      </w:r>
      <w:proofErr w:type="gramEnd"/>
      <w:r w:rsidRPr="00BF459A">
        <w:rPr>
          <w:rFonts w:asciiTheme="minorHAnsi" w:hAnsiTheme="minorHAnsi" w:cstheme="minorHAnsi"/>
          <w:sz w:val="24"/>
          <w:szCs w:val="24"/>
        </w:rPr>
        <w:t> </w:t>
      </w:r>
      <w:r w:rsidRPr="00BF459A">
        <w:rPr>
          <w:rFonts w:asciiTheme="minorHAnsi" w:hAnsiTheme="minorHAnsi" w:cstheme="minorHAnsi"/>
          <w:b/>
          <w:sz w:val="24"/>
          <w:szCs w:val="24"/>
          <w:u w:val="words"/>
        </w:rPr>
        <w:t xml:space="preserve">Accessory Dwelling Units are allowed on lots or parcels with </w:t>
      </w:r>
      <w:r w:rsidR="00CE2B8E" w:rsidRPr="00BF459A">
        <w:rPr>
          <w:rFonts w:asciiTheme="minorHAnsi" w:hAnsiTheme="minorHAnsi" w:cstheme="minorHAnsi"/>
          <w:b/>
          <w:sz w:val="24"/>
          <w:szCs w:val="24"/>
          <w:u w:val="words"/>
        </w:rPr>
        <w:t>one or more</w:t>
      </w:r>
      <w:r w:rsidRPr="00BF459A">
        <w:rPr>
          <w:rFonts w:asciiTheme="minorHAnsi" w:hAnsiTheme="minorHAnsi" w:cstheme="minorHAnsi"/>
          <w:b/>
          <w:sz w:val="24"/>
          <w:szCs w:val="24"/>
          <w:u w:val="words"/>
        </w:rPr>
        <w:t xml:space="preserve"> </w:t>
      </w:r>
      <w:r w:rsidR="00CE2B8E" w:rsidRPr="00BF459A">
        <w:rPr>
          <w:rFonts w:asciiTheme="minorHAnsi" w:hAnsiTheme="minorHAnsi" w:cstheme="minorHAnsi"/>
          <w:b/>
          <w:sz w:val="24"/>
          <w:szCs w:val="24"/>
          <w:u w:val="words"/>
        </w:rPr>
        <w:t>primary dwelling unit</w:t>
      </w:r>
      <w:r w:rsidRPr="00BF459A">
        <w:rPr>
          <w:rFonts w:asciiTheme="minorHAnsi" w:hAnsiTheme="minorHAnsi" w:cstheme="minorHAnsi"/>
          <w:b/>
          <w:sz w:val="24"/>
          <w:szCs w:val="24"/>
          <w:u w:val="words"/>
        </w:rPr>
        <w:t>.</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There must be no more than one accessory dwelling unit per lot </w:t>
      </w:r>
      <w:r w:rsidRPr="00BF459A">
        <w:rPr>
          <w:rFonts w:asciiTheme="minorHAnsi" w:hAnsiTheme="minorHAnsi" w:cstheme="minorHAnsi"/>
          <w:b/>
          <w:sz w:val="24"/>
          <w:szCs w:val="24"/>
          <w:u w:val="words"/>
        </w:rPr>
        <w:t>or parcel</w:t>
      </w:r>
      <w:r w:rsidRPr="00BF459A">
        <w:rPr>
          <w:rFonts w:asciiTheme="minorHAnsi" w:hAnsiTheme="minorHAnsi" w:cstheme="minorHAnsi"/>
          <w:sz w:val="24"/>
          <w:szCs w:val="24"/>
        </w:rPr>
        <w:t xml:space="preserve">; </w:t>
      </w:r>
    </w:p>
    <w:p w14:paraId="4B7A6831" w14:textId="77777777"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 accessory dwelling unit must not exceed a maximum of 800 square feet of gross floor area; </w:t>
      </w:r>
    </w:p>
    <w:p w14:paraId="31FC0F38" w14:textId="48A078B3" w:rsidR="00AE5D00" w:rsidRPr="00BF459A" w:rsidRDefault="00B36288"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(d)</w:t>
      </w:r>
      <w:r w:rsidR="00AE5D00" w:rsidRPr="00BF459A">
        <w:rPr>
          <w:rFonts w:asciiTheme="minorHAnsi" w:hAnsiTheme="minorHAnsi" w:cstheme="minorHAnsi"/>
          <w:strike/>
          <w:sz w:val="24"/>
          <w:szCs w:val="24"/>
        </w:rPr>
        <w:t xml:space="preserve"> </w:t>
      </w:r>
      <w:r w:rsidR="00AE5D00" w:rsidRPr="00BF459A">
        <w:rPr>
          <w:rFonts w:asciiTheme="minorHAnsi" w:hAnsiTheme="minorHAnsi" w:cstheme="minorHAnsi"/>
          <w:strike/>
          <w:sz w:val="24"/>
          <w:szCs w:val="24"/>
        </w:rPr>
        <w:t> </w:t>
      </w:r>
      <w:r w:rsidR="00AE5D00" w:rsidRPr="00BF459A">
        <w:rPr>
          <w:rFonts w:asciiTheme="minorHAnsi" w:hAnsiTheme="minorHAnsi" w:cstheme="minorHAnsi"/>
          <w:strike/>
          <w:sz w:val="24"/>
          <w:szCs w:val="24"/>
          <w:u w:val="words"/>
        </w:rPr>
        <w:t>A</w:t>
      </w:r>
      <w:r w:rsidR="00AE5D00" w:rsidRPr="00BF459A">
        <w:rPr>
          <w:rFonts w:asciiTheme="minorHAnsi" w:hAnsiTheme="minorHAnsi" w:cstheme="minorHAnsi"/>
          <w:strike/>
          <w:sz w:val="24"/>
          <w:szCs w:val="24"/>
        </w:rPr>
        <w:t xml:space="preserve"> garage, or a former garage, may be converted to an accessory dwelling unit; </w:t>
      </w:r>
    </w:p>
    <w:p w14:paraId="2DE0B501"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(e)</w:t>
      </w:r>
      <w:r w:rsidRPr="00BF459A">
        <w:rPr>
          <w:rFonts w:asciiTheme="minorHAnsi" w:hAnsiTheme="minorHAnsi" w:cstheme="minorHAnsi"/>
          <w:strike/>
          <w:sz w:val="24"/>
          <w:szCs w:val="24"/>
        </w:rPr>
        <w:tab/>
        <w:t xml:space="preserve">In addition to the parking spaces required in TDC 73C for the detached single-family dwelling, one paved on-site parking space must be provided for the accessory dwelling unit and the space must not be within five feet of a side or rear property line; </w:t>
      </w:r>
    </w:p>
    <w:p w14:paraId="208CC327"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lastRenderedPageBreak/>
        <w:t xml:space="preserve">(f)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accessory dwelling unit's front door must not be located on the same street frontage as the detached single family </w:t>
      </w:r>
      <w:proofErr w:type="gramStart"/>
      <w:r w:rsidRPr="00BF459A">
        <w:rPr>
          <w:rFonts w:asciiTheme="minorHAnsi" w:hAnsiTheme="minorHAnsi" w:cstheme="minorHAnsi"/>
          <w:strike/>
          <w:sz w:val="24"/>
          <w:szCs w:val="24"/>
        </w:rPr>
        <w:t>dwelling' s</w:t>
      </w:r>
      <w:proofErr w:type="gramEnd"/>
      <w:r w:rsidRPr="00BF459A">
        <w:rPr>
          <w:rFonts w:asciiTheme="minorHAnsi" w:hAnsiTheme="minorHAnsi" w:cstheme="minorHAnsi"/>
          <w:strike/>
          <w:sz w:val="24"/>
          <w:szCs w:val="24"/>
        </w:rPr>
        <w:t xml:space="preserve"> front door unless the door for the accessory dwelling unit already exists; </w:t>
      </w:r>
    </w:p>
    <w:p w14:paraId="53277633"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(g)</w:t>
      </w:r>
      <w:r w:rsidRPr="00BF459A">
        <w:rPr>
          <w:rFonts w:asciiTheme="minorHAnsi" w:hAnsiTheme="minorHAnsi" w:cstheme="minorHAnsi"/>
          <w:strike/>
          <w:sz w:val="24"/>
          <w:szCs w:val="24"/>
        </w:rPr>
        <w:tab/>
        <w:t xml:space="preserve">The accessory dwelling unit must not be sold separate from the single family dwelling or as a condominium; </w:t>
      </w:r>
    </w:p>
    <w:p w14:paraId="2BEE63DC" w14:textId="6915C4AD"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proofErr w:type="gramStart"/>
      <w:r w:rsidRPr="00BF459A">
        <w:rPr>
          <w:rFonts w:asciiTheme="minorHAnsi" w:hAnsiTheme="minorHAnsi" w:cstheme="minorHAnsi"/>
          <w:strike/>
          <w:sz w:val="24"/>
          <w:szCs w:val="24"/>
        </w:rPr>
        <w:t>h</w:t>
      </w:r>
      <w:r w:rsidR="00B36288" w:rsidRPr="00BF459A">
        <w:rPr>
          <w:rFonts w:asciiTheme="minorHAnsi" w:hAnsiTheme="minorHAnsi" w:cstheme="minorHAnsi"/>
          <w:b/>
          <w:sz w:val="24"/>
          <w:szCs w:val="24"/>
          <w:u w:val="words"/>
        </w:rPr>
        <w:t>d</w:t>
      </w:r>
      <w:proofErr w:type="spellEnd"/>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The accessory dwelling unit must be served by the same water meter</w:t>
      </w:r>
      <w:r w:rsidRPr="00BF459A">
        <w:rPr>
          <w:rFonts w:asciiTheme="minorHAnsi" w:hAnsiTheme="minorHAnsi" w:cstheme="minorHAnsi"/>
          <w:b/>
          <w:sz w:val="24"/>
          <w:szCs w:val="24"/>
          <w:u w:val="words"/>
        </w:rPr>
        <w:t>, electric meter, and natural gas meter</w:t>
      </w:r>
      <w:r w:rsidRPr="00BF459A">
        <w:rPr>
          <w:rFonts w:asciiTheme="minorHAnsi" w:hAnsiTheme="minorHAnsi" w:cstheme="minorHAnsi"/>
          <w:sz w:val="24"/>
          <w:szCs w:val="24"/>
        </w:rPr>
        <w:t xml:space="preserve"> as the single family dwelling </w:t>
      </w:r>
      <w:r w:rsidRPr="00BF459A">
        <w:rPr>
          <w:rFonts w:asciiTheme="minorHAnsi" w:hAnsiTheme="minorHAnsi" w:cstheme="minorHAnsi"/>
          <w:b/>
          <w:sz w:val="24"/>
          <w:szCs w:val="24"/>
          <w:u w:val="words"/>
        </w:rPr>
        <w:t>or duplex, except where other applicable requirements such as building code requirements prohibit it.</w:t>
      </w:r>
    </w:p>
    <w:p w14:paraId="7379C6E3"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accessory dwelling unit must be served by the same electric meter as the single family dwelling, unless other applicable requirements, such as building codes, prohibit it; </w:t>
      </w:r>
    </w:p>
    <w:p w14:paraId="21CFD5BF"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(j)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The accessory dwelling unit must be served by the same natural gas meter as the single family dwelling, unless other applicable requirements, such as building codes, prohibit it; </w:t>
      </w:r>
    </w:p>
    <w:p w14:paraId="3D47CDCA"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(k)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An attached accessory dwelling unit must be connected to the single family dwelling by an internal doorway; </w:t>
      </w:r>
    </w:p>
    <w:p w14:paraId="06AE8A37" w14:textId="77777777" w:rsidR="00AE5D00" w:rsidRPr="00BF459A" w:rsidRDefault="00AE5D00"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(l)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If the gross floor area of the existing single family dwelling is to be enlarged when an accessory dwelling unit is created, the proposed enlargement must not increase the gross floor area of the single family dwelling more than ten percent; </w:t>
      </w:r>
    </w:p>
    <w:p w14:paraId="70F90C8F" w14:textId="62425B50"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trike/>
          <w:sz w:val="24"/>
          <w:szCs w:val="24"/>
        </w:rPr>
        <w:t>(</w:t>
      </w:r>
      <w:proofErr w:type="gramStart"/>
      <w:r w:rsidRPr="00BF459A">
        <w:rPr>
          <w:rFonts w:asciiTheme="minorHAnsi" w:hAnsiTheme="minorHAnsi" w:cstheme="minorHAnsi"/>
          <w:strike/>
          <w:sz w:val="24"/>
          <w:szCs w:val="24"/>
        </w:rPr>
        <w:t>m</w:t>
      </w:r>
      <w:r w:rsidR="00B36288" w:rsidRPr="00BF459A">
        <w:rPr>
          <w:rFonts w:asciiTheme="minorHAnsi" w:hAnsiTheme="minorHAnsi" w:cstheme="minorHAnsi"/>
          <w:b/>
          <w:sz w:val="24"/>
          <w:szCs w:val="24"/>
          <w:u w:val="words"/>
        </w:rPr>
        <w:t>e</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 accessory dwelling unit must provide at least two Residential Roof Design Elements in TDC 73A.120 (Site Design), and at least four Residential Wall Design Elements in TDC 73A.130 (Site Design); and </w:t>
      </w:r>
    </w:p>
    <w:p w14:paraId="1D63CD14" w14:textId="2C205F0F"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proofErr w:type="gramStart"/>
      <w:r w:rsidRPr="00BF459A">
        <w:rPr>
          <w:rFonts w:asciiTheme="minorHAnsi" w:hAnsiTheme="minorHAnsi" w:cstheme="minorHAnsi"/>
          <w:strike/>
          <w:sz w:val="24"/>
          <w:szCs w:val="24"/>
        </w:rPr>
        <w:t>n</w:t>
      </w:r>
      <w:r w:rsidR="00B36288" w:rsidRPr="00BF459A">
        <w:rPr>
          <w:rFonts w:asciiTheme="minorHAnsi" w:hAnsiTheme="minorHAnsi" w:cstheme="minorHAnsi"/>
          <w:b/>
          <w:sz w:val="24"/>
          <w:szCs w:val="24"/>
          <w:u w:val="words"/>
        </w:rPr>
        <w:t>f</w:t>
      </w:r>
      <w:proofErr w:type="spellEnd"/>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An accessory dwelling unit must not be located in front of </w:t>
      </w:r>
      <w:r w:rsidRPr="00BF459A">
        <w:rPr>
          <w:rFonts w:asciiTheme="minorHAnsi" w:hAnsiTheme="minorHAnsi" w:cstheme="minorHAnsi"/>
          <w:b/>
          <w:sz w:val="24"/>
          <w:szCs w:val="24"/>
          <w:u w:val="words"/>
        </w:rPr>
        <w:t>front building line of</w:t>
      </w:r>
      <w:r w:rsidRPr="00BF459A">
        <w:rPr>
          <w:rFonts w:asciiTheme="minorHAnsi" w:hAnsiTheme="minorHAnsi" w:cstheme="minorHAnsi"/>
          <w:sz w:val="24"/>
          <w:szCs w:val="24"/>
        </w:rPr>
        <w:t xml:space="preserve"> the primary structure</w:t>
      </w:r>
      <w:r w:rsidR="00B36288" w:rsidRPr="00BF459A">
        <w:rPr>
          <w:rFonts w:asciiTheme="minorHAnsi" w:hAnsiTheme="minorHAnsi" w:cstheme="minorHAnsi"/>
          <w:b/>
          <w:sz w:val="24"/>
          <w:szCs w:val="24"/>
          <w:u w:val="words"/>
        </w:rPr>
        <w:t xml:space="preserve"> closest to the front property line</w:t>
      </w:r>
      <w:r w:rsidRPr="00BF459A">
        <w:rPr>
          <w:rFonts w:asciiTheme="minorHAnsi" w:hAnsiTheme="minorHAnsi" w:cstheme="minorHAnsi"/>
          <w:sz w:val="24"/>
          <w:szCs w:val="24"/>
        </w:rPr>
        <w:t xml:space="preserve">. </w:t>
      </w:r>
    </w:p>
    <w:p w14:paraId="3D8D7F12" w14:textId="77777777" w:rsidR="00AE5D00" w:rsidRPr="00295F7C" w:rsidRDefault="00AE5D00" w:rsidP="00BF459A">
      <w:pPr>
        <w:spacing w:after="0" w:line="240" w:lineRule="auto"/>
        <w:contextualSpacing/>
        <w:rPr>
          <w:rFonts w:eastAsia="Times New Roman" w:cstheme="minorHAnsi"/>
          <w:b/>
          <w:sz w:val="24"/>
          <w:szCs w:val="24"/>
        </w:rPr>
      </w:pPr>
    </w:p>
    <w:p w14:paraId="3D038FFD" w14:textId="4E9B7969" w:rsidR="006C2123" w:rsidRPr="00295F7C" w:rsidRDefault="006C2123" w:rsidP="00BF459A">
      <w:pPr>
        <w:spacing w:after="0" w:line="240" w:lineRule="auto"/>
        <w:contextualSpacing/>
        <w:rPr>
          <w:rFonts w:eastAsia="Times New Roman" w:cstheme="minorHAnsi"/>
          <w:b/>
          <w:sz w:val="24"/>
          <w:szCs w:val="24"/>
        </w:rPr>
      </w:pPr>
      <w:r w:rsidRPr="00295F7C">
        <w:rPr>
          <w:rFonts w:eastAsia="Times New Roman" w:cstheme="minorHAnsi"/>
          <w:b/>
          <w:sz w:val="24"/>
          <w:szCs w:val="24"/>
        </w:rPr>
        <w:t xml:space="preserve">COMMERCIAL DESIGN STANDARDS </w:t>
      </w:r>
    </w:p>
    <w:p w14:paraId="3CCB6DDD" w14:textId="3C562A74" w:rsidR="006C2123" w:rsidRPr="00295F7C" w:rsidRDefault="006C2123" w:rsidP="00BF459A">
      <w:pPr>
        <w:spacing w:after="0" w:line="240" w:lineRule="auto"/>
        <w:contextualSpacing/>
        <w:rPr>
          <w:rFonts w:eastAsia="Times New Roman" w:cstheme="minorHAnsi"/>
          <w:b/>
          <w:sz w:val="24"/>
          <w:szCs w:val="24"/>
        </w:rPr>
      </w:pPr>
      <w:r w:rsidRPr="00295F7C">
        <w:rPr>
          <w:rFonts w:eastAsia="Times New Roman" w:cstheme="minorHAnsi"/>
          <w:b/>
          <w:sz w:val="24"/>
          <w:szCs w:val="24"/>
        </w:rPr>
        <w:t xml:space="preserve">TDC 73A.300. - Commercial Design Standards. </w:t>
      </w:r>
    </w:p>
    <w:p w14:paraId="633FEAC3" w14:textId="5CA23945" w:rsidR="006C2123"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261E2C48"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proofErr w:type="spellStart"/>
      <w:r w:rsidRPr="00BF459A">
        <w:rPr>
          <w:rFonts w:asciiTheme="minorHAnsi" w:hAnsiTheme="minorHAnsi" w:cstheme="minorHAnsi"/>
          <w:i/>
          <w:iCs/>
          <w:sz w:val="24"/>
          <w:szCs w:val="24"/>
        </w:rPr>
        <w:t>Accessways</w:t>
      </w:r>
      <w:proofErr w:type="spellEnd"/>
      <w:r w:rsidRPr="00BF459A">
        <w:rPr>
          <w:rFonts w:asciiTheme="minorHAnsi" w:hAnsiTheme="minorHAnsi" w:cstheme="minorHAnsi"/>
          <w:i/>
          <w:iCs/>
          <w:sz w:val="24"/>
          <w:szCs w:val="24"/>
        </w:rPr>
        <w:t>.</w:t>
      </w:r>
      <w:r w:rsidRPr="00BF459A">
        <w:rPr>
          <w:rFonts w:asciiTheme="minorHAnsi" w:hAnsiTheme="minorHAnsi" w:cstheme="minorHAnsi"/>
          <w:sz w:val="24"/>
          <w:szCs w:val="24"/>
        </w:rPr>
        <w:t xml:space="preserve"> </w:t>
      </w:r>
    </w:p>
    <w:p w14:paraId="6E95A02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a</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When Required.</w:t>
      </w:r>
      <w:r w:rsidRPr="00BF459A">
        <w:rPr>
          <w:rFonts w:asciiTheme="minorHAnsi" w:hAnsiTheme="minorHAnsi" w:cstheme="minorHAnsi"/>
          <w:sz w:val="24"/>
          <w:szCs w:val="24"/>
        </w:rPr>
        <w:t xml:space="preserve">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are required to be constructed when a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development is adjacent to any of the following: </w:t>
      </w:r>
    </w:p>
    <w:p w14:paraId="7D2D8B0C"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Residential property; </w:t>
      </w:r>
    </w:p>
    <w:p w14:paraId="573C42DE"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Commercial property; </w:t>
      </w:r>
    </w:p>
    <w:p w14:paraId="3DDE3410"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Areas intended for public use, such as schools and parks; and </w:t>
      </w:r>
    </w:p>
    <w:p w14:paraId="1080157E"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sz w:val="24"/>
          <w:szCs w:val="24"/>
        </w:rPr>
        <w:t>Collector</w:t>
      </w:r>
      <w:proofErr w:type="gramEnd"/>
      <w:r w:rsidRPr="00BF459A">
        <w:rPr>
          <w:rFonts w:asciiTheme="minorHAnsi" w:hAnsiTheme="minorHAnsi" w:cstheme="minorHAnsi"/>
          <w:sz w:val="24"/>
          <w:szCs w:val="24"/>
        </w:rPr>
        <w:t xml:space="preserve"> or arterial streets where transit stops or bike lanes are provided or designated. </w:t>
      </w:r>
    </w:p>
    <w:p w14:paraId="14B20A70" w14:textId="77777777"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1EC4F0EE" w14:textId="342F991C" w:rsidR="006C2123" w:rsidRPr="00295F7C" w:rsidRDefault="00295F7C" w:rsidP="00BF459A">
      <w:pPr>
        <w:spacing w:after="0" w:line="240" w:lineRule="auto"/>
        <w:contextualSpacing/>
        <w:rPr>
          <w:rFonts w:eastAsia="Times New Roman" w:cstheme="minorHAnsi"/>
          <w:b/>
          <w:sz w:val="24"/>
          <w:szCs w:val="24"/>
        </w:rPr>
      </w:pPr>
      <w:r w:rsidRPr="00295F7C">
        <w:rPr>
          <w:rFonts w:eastAsia="Times New Roman" w:cstheme="minorHAnsi"/>
          <w:b/>
          <w:sz w:val="24"/>
          <w:szCs w:val="24"/>
        </w:rPr>
        <w:t xml:space="preserve">INDUSTRIAL DESIGN STANDARDS </w:t>
      </w:r>
      <w:r w:rsidR="006C2123" w:rsidRPr="00295F7C">
        <w:rPr>
          <w:rFonts w:eastAsia="Times New Roman" w:cstheme="minorHAnsi"/>
          <w:b/>
          <w:sz w:val="24"/>
          <w:szCs w:val="24"/>
        </w:rPr>
        <w:t xml:space="preserve">TDC 73A.500. - Industrial Design Standards. </w:t>
      </w:r>
    </w:p>
    <w:p w14:paraId="045B9369"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The following standards are minimum requirements for industrial development in all zones, except the Mixed-Use Commercial (MUC) zone, which has its own standards: </w:t>
      </w:r>
    </w:p>
    <w:p w14:paraId="464F0F9A" w14:textId="0D471F11" w:rsidR="006C2123" w:rsidRPr="00BF459A" w:rsidRDefault="00AE5D00"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(2) </w:t>
      </w:r>
      <w:r w:rsidR="006C2123" w:rsidRPr="00BF459A">
        <w:rPr>
          <w:rFonts w:asciiTheme="minorHAnsi" w:hAnsiTheme="minorHAnsi" w:cstheme="minorHAnsi"/>
          <w:sz w:val="24"/>
          <w:szCs w:val="24"/>
        </w:rPr>
        <w:t> </w:t>
      </w:r>
      <w:proofErr w:type="spellStart"/>
      <w:r w:rsidR="006C2123" w:rsidRPr="00BF459A">
        <w:rPr>
          <w:rFonts w:asciiTheme="minorHAnsi" w:hAnsiTheme="minorHAnsi" w:cstheme="minorHAnsi"/>
          <w:i/>
          <w:iCs/>
          <w:sz w:val="24"/>
          <w:szCs w:val="24"/>
        </w:rPr>
        <w:t>Accessways</w:t>
      </w:r>
      <w:proofErr w:type="spellEnd"/>
      <w:r w:rsidR="006C2123" w:rsidRPr="00BF459A">
        <w:rPr>
          <w:rFonts w:asciiTheme="minorHAnsi" w:hAnsiTheme="minorHAnsi" w:cstheme="minorHAnsi"/>
          <w:i/>
          <w:iCs/>
          <w:sz w:val="24"/>
          <w:szCs w:val="24"/>
        </w:rPr>
        <w:t>.</w:t>
      </w:r>
      <w:r w:rsidR="006C2123" w:rsidRPr="00BF459A">
        <w:rPr>
          <w:rFonts w:asciiTheme="minorHAnsi" w:hAnsiTheme="minorHAnsi" w:cstheme="minorHAnsi"/>
          <w:sz w:val="24"/>
          <w:szCs w:val="24"/>
        </w:rPr>
        <w:t xml:space="preserve"> </w:t>
      </w:r>
    </w:p>
    <w:p w14:paraId="62167191"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a</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When Required.</w:t>
      </w:r>
      <w:r w:rsidRPr="00BF459A">
        <w:rPr>
          <w:rFonts w:asciiTheme="minorHAnsi" w:hAnsiTheme="minorHAnsi" w:cstheme="minorHAnsi"/>
          <w:sz w:val="24"/>
          <w:szCs w:val="24"/>
        </w:rPr>
        <w:t xml:space="preserve">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are required to be constructed when a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development is adjacent to any of the following: </w:t>
      </w:r>
    </w:p>
    <w:p w14:paraId="120FB3BA"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Residential property; </w:t>
      </w:r>
    </w:p>
    <w:p w14:paraId="7F6E973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Commercial property; </w:t>
      </w:r>
    </w:p>
    <w:p w14:paraId="50AB54F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Areas intended for public use, such as schools and parks; and </w:t>
      </w:r>
    </w:p>
    <w:p w14:paraId="57E6A473"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sz w:val="24"/>
          <w:szCs w:val="24"/>
        </w:rPr>
        <w:t>Collector</w:t>
      </w:r>
      <w:proofErr w:type="gramEnd"/>
      <w:r w:rsidRPr="00BF459A">
        <w:rPr>
          <w:rFonts w:asciiTheme="minorHAnsi" w:hAnsiTheme="minorHAnsi" w:cstheme="minorHAnsi"/>
          <w:sz w:val="24"/>
          <w:szCs w:val="24"/>
        </w:rPr>
        <w:t xml:space="preserve"> or arterial streets where transit stops or bike lanes are provided or designated. </w:t>
      </w:r>
    </w:p>
    <w:p w14:paraId="1BA30BF2" w14:textId="77777777" w:rsidR="00BF459A" w:rsidRPr="00BF459A" w:rsidRDefault="00BF459A"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0A474E42" w14:textId="77777777" w:rsidR="00BF459A" w:rsidRPr="00BF459A" w:rsidRDefault="00BF459A" w:rsidP="00BF459A">
      <w:pPr>
        <w:pStyle w:val="list1"/>
        <w:spacing w:after="0"/>
        <w:ind w:left="0" w:firstLine="0"/>
        <w:contextualSpacing/>
        <w:rPr>
          <w:rFonts w:asciiTheme="minorHAnsi" w:hAnsiTheme="minorHAnsi" w:cstheme="minorHAnsi"/>
          <w:sz w:val="24"/>
          <w:szCs w:val="24"/>
        </w:rPr>
      </w:pPr>
    </w:p>
    <w:p w14:paraId="3040F2BC" w14:textId="590E079F" w:rsidR="00716C85" w:rsidRPr="00BF459A" w:rsidRDefault="00716C85" w:rsidP="00BF459A">
      <w:pPr>
        <w:pStyle w:val="list1"/>
        <w:spacing w:after="0"/>
        <w:ind w:left="0" w:firstLine="0"/>
        <w:contextualSpacing/>
        <w:rPr>
          <w:rFonts w:asciiTheme="minorHAnsi" w:eastAsia="Times New Roman" w:hAnsiTheme="minorHAnsi" w:cstheme="minorHAnsi"/>
          <w:b/>
          <w:sz w:val="24"/>
          <w:szCs w:val="24"/>
        </w:rPr>
      </w:pPr>
      <w:r w:rsidRPr="00BF459A">
        <w:rPr>
          <w:rFonts w:asciiTheme="minorHAnsi" w:eastAsia="Times New Roman" w:hAnsiTheme="minorHAnsi" w:cstheme="minorHAnsi"/>
          <w:b/>
          <w:sz w:val="24"/>
          <w:szCs w:val="24"/>
        </w:rPr>
        <w:t xml:space="preserve">INSTITUTIONAL DESIGN STANDARDS </w:t>
      </w:r>
    </w:p>
    <w:p w14:paraId="63D2F1CA" w14:textId="15B3DD64" w:rsidR="006C2123" w:rsidRPr="00BF459A" w:rsidRDefault="006C2123" w:rsidP="00BF459A">
      <w:pPr>
        <w:spacing w:after="0" w:line="240" w:lineRule="auto"/>
        <w:contextualSpacing/>
        <w:rPr>
          <w:rFonts w:eastAsia="Times New Roman" w:cstheme="minorHAnsi"/>
          <w:b/>
          <w:sz w:val="24"/>
          <w:szCs w:val="24"/>
        </w:rPr>
      </w:pPr>
      <w:r w:rsidRPr="00BF459A">
        <w:rPr>
          <w:rFonts w:eastAsia="Times New Roman" w:cstheme="minorHAnsi"/>
          <w:b/>
          <w:sz w:val="24"/>
          <w:szCs w:val="24"/>
        </w:rPr>
        <w:t xml:space="preserve">TDC 73A.600. - Institutional Design Standards. </w:t>
      </w:r>
    </w:p>
    <w:p w14:paraId="2E92BFEE"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The following standards are minimum requirements for institutional development in all zones: </w:t>
      </w:r>
    </w:p>
    <w:p w14:paraId="4550EC67" w14:textId="77777777" w:rsidR="00AE5D00" w:rsidRPr="00BF459A" w:rsidRDefault="00AE5D00"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1E4CA5BF" w14:textId="4C8A1298" w:rsidR="006C2123" w:rsidRPr="00BF459A" w:rsidRDefault="00AE5D00"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 </w:t>
      </w:r>
      <w:r w:rsidR="006C2123" w:rsidRPr="00BF459A">
        <w:rPr>
          <w:rFonts w:asciiTheme="minorHAnsi" w:hAnsiTheme="minorHAnsi" w:cstheme="minorHAnsi"/>
          <w:sz w:val="24"/>
          <w:szCs w:val="24"/>
        </w:rPr>
        <w:t xml:space="preserve">(2) </w:t>
      </w:r>
      <w:r w:rsidR="006C2123" w:rsidRPr="00BF459A">
        <w:rPr>
          <w:rFonts w:asciiTheme="minorHAnsi" w:hAnsiTheme="minorHAnsi" w:cstheme="minorHAnsi"/>
          <w:sz w:val="24"/>
          <w:szCs w:val="24"/>
        </w:rPr>
        <w:t> </w:t>
      </w:r>
      <w:proofErr w:type="spellStart"/>
      <w:r w:rsidR="006C2123" w:rsidRPr="00BF459A">
        <w:rPr>
          <w:rFonts w:asciiTheme="minorHAnsi" w:hAnsiTheme="minorHAnsi" w:cstheme="minorHAnsi"/>
          <w:i/>
          <w:iCs/>
          <w:sz w:val="24"/>
          <w:szCs w:val="24"/>
        </w:rPr>
        <w:t>Accessways</w:t>
      </w:r>
      <w:proofErr w:type="spellEnd"/>
      <w:r w:rsidR="006C2123" w:rsidRPr="00BF459A">
        <w:rPr>
          <w:rFonts w:asciiTheme="minorHAnsi" w:hAnsiTheme="minorHAnsi" w:cstheme="minorHAnsi"/>
          <w:i/>
          <w:iCs/>
          <w:sz w:val="24"/>
          <w:szCs w:val="24"/>
        </w:rPr>
        <w:t>.</w:t>
      </w:r>
      <w:r w:rsidR="006C2123" w:rsidRPr="00BF459A">
        <w:rPr>
          <w:rFonts w:asciiTheme="minorHAnsi" w:hAnsiTheme="minorHAnsi" w:cstheme="minorHAnsi"/>
          <w:sz w:val="24"/>
          <w:szCs w:val="24"/>
        </w:rPr>
        <w:t xml:space="preserve"> </w:t>
      </w:r>
    </w:p>
    <w:p w14:paraId="7D7F513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gramStart"/>
      <w:r w:rsidRPr="00BF459A">
        <w:rPr>
          <w:rFonts w:asciiTheme="minorHAnsi" w:hAnsiTheme="minorHAnsi" w:cstheme="minorHAnsi"/>
          <w:sz w:val="24"/>
          <w:szCs w:val="24"/>
        </w:rPr>
        <w:t>a</w:t>
      </w:r>
      <w:proofErr w:type="gram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i/>
          <w:iCs/>
          <w:sz w:val="24"/>
          <w:szCs w:val="24"/>
        </w:rPr>
        <w:t>When Required.</w:t>
      </w:r>
      <w:r w:rsidRPr="00BF459A">
        <w:rPr>
          <w:rFonts w:asciiTheme="minorHAnsi" w:hAnsiTheme="minorHAnsi" w:cstheme="minorHAnsi"/>
          <w:sz w:val="24"/>
          <w:szCs w:val="24"/>
        </w:rPr>
        <w:t xml:space="preserve"> </w:t>
      </w:r>
      <w:proofErr w:type="spellStart"/>
      <w:r w:rsidRPr="00BF459A">
        <w:rPr>
          <w:rFonts w:asciiTheme="minorHAnsi" w:hAnsiTheme="minorHAnsi" w:cstheme="minorHAnsi"/>
          <w:sz w:val="24"/>
          <w:szCs w:val="24"/>
        </w:rPr>
        <w:t>Accessways</w:t>
      </w:r>
      <w:proofErr w:type="spellEnd"/>
      <w:r w:rsidRPr="00BF459A">
        <w:rPr>
          <w:rFonts w:asciiTheme="minorHAnsi" w:hAnsiTheme="minorHAnsi" w:cstheme="minorHAnsi"/>
          <w:sz w:val="24"/>
          <w:szCs w:val="24"/>
        </w:rPr>
        <w:t xml:space="preserve"> are required to be constructed when a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rPr>
        <w:t xml:space="preserve"> development is adjacent to any of the following: </w:t>
      </w:r>
    </w:p>
    <w:p w14:paraId="185AEFF1"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Residential property; </w:t>
      </w:r>
    </w:p>
    <w:p w14:paraId="73B39EEE"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Commercial property; </w:t>
      </w:r>
    </w:p>
    <w:p w14:paraId="4CE4FB02"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(iii)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Areas intended for public use, such as schools and parks; and </w:t>
      </w:r>
    </w:p>
    <w:p w14:paraId="077E60F5" w14:textId="77777777" w:rsidR="006C2123" w:rsidRPr="00BF459A" w:rsidRDefault="006C2123" w:rsidP="00BF459A">
      <w:pPr>
        <w:pStyle w:val="list2"/>
        <w:spacing w:after="0"/>
        <w:contextualSpacing/>
        <w:rPr>
          <w:rFonts w:asciiTheme="minorHAnsi" w:hAnsiTheme="minorHAnsi" w:cstheme="minorHAnsi"/>
          <w:sz w:val="24"/>
          <w:szCs w:val="24"/>
        </w:rPr>
      </w:pPr>
      <w:proofErr w:type="gramStart"/>
      <w:r w:rsidRPr="00BF459A">
        <w:rPr>
          <w:rFonts w:asciiTheme="minorHAnsi" w:hAnsiTheme="minorHAnsi" w:cstheme="minorHAnsi"/>
          <w:sz w:val="24"/>
          <w:szCs w:val="24"/>
        </w:rPr>
        <w:t xml:space="preserve">(iv) </w:t>
      </w:r>
      <w:r w:rsidRPr="00BF459A">
        <w:rPr>
          <w:rFonts w:asciiTheme="minorHAnsi" w:hAnsiTheme="minorHAnsi" w:cstheme="minorHAnsi"/>
          <w:sz w:val="24"/>
          <w:szCs w:val="24"/>
        </w:rPr>
        <w:t> </w:t>
      </w:r>
      <w:r w:rsidRPr="00BF459A">
        <w:rPr>
          <w:rFonts w:asciiTheme="minorHAnsi" w:hAnsiTheme="minorHAnsi" w:cstheme="minorHAnsi"/>
          <w:sz w:val="24"/>
          <w:szCs w:val="24"/>
        </w:rPr>
        <w:t>Collector</w:t>
      </w:r>
      <w:proofErr w:type="gramEnd"/>
      <w:r w:rsidRPr="00BF459A">
        <w:rPr>
          <w:rFonts w:asciiTheme="minorHAnsi" w:hAnsiTheme="minorHAnsi" w:cstheme="minorHAnsi"/>
          <w:sz w:val="24"/>
          <w:szCs w:val="24"/>
        </w:rPr>
        <w:t xml:space="preserve"> or arterial streets where transit stops or bike lanes are provided or designated. </w:t>
      </w:r>
    </w:p>
    <w:p w14:paraId="4CCC4286" w14:textId="77777777" w:rsidR="00AE5D00" w:rsidRPr="00BF459A" w:rsidRDefault="00AE5D00"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ADAB0AF" w14:textId="77777777" w:rsidR="00295F7C" w:rsidRDefault="00295F7C">
      <w:pPr>
        <w:spacing w:after="160" w:line="259" w:lineRule="auto"/>
        <w:rPr>
          <w:rFonts w:eastAsia="Times New Roman" w:cstheme="minorHAnsi"/>
          <w:b/>
          <w:bCs/>
          <w:sz w:val="24"/>
          <w:szCs w:val="24"/>
        </w:rPr>
      </w:pPr>
      <w:bookmarkStart w:id="10" w:name="_Toc74310688"/>
      <w:r>
        <w:rPr>
          <w:rFonts w:eastAsia="Times New Roman" w:cstheme="minorHAnsi"/>
          <w:sz w:val="24"/>
          <w:szCs w:val="24"/>
        </w:rPr>
        <w:br w:type="page"/>
      </w:r>
    </w:p>
    <w:p w14:paraId="5D5AE1BB" w14:textId="4276990F" w:rsidR="006C2123" w:rsidRPr="00295F7C" w:rsidRDefault="006C2123"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73B - LANDSCAPING STANDARDS</w:t>
      </w:r>
      <w:bookmarkEnd w:id="10"/>
      <w:r w:rsidRPr="00295F7C">
        <w:rPr>
          <w:rFonts w:asciiTheme="minorHAnsi" w:eastAsia="Times New Roman" w:hAnsiTheme="minorHAnsi" w:cstheme="minorHAnsi"/>
        </w:rPr>
        <w:t xml:space="preserve"> </w:t>
      </w:r>
    </w:p>
    <w:p w14:paraId="0292B55A" w14:textId="77777777" w:rsidR="006C2123" w:rsidRPr="00295F7C" w:rsidRDefault="006C2123" w:rsidP="00BF459A">
      <w:pPr>
        <w:spacing w:after="0" w:line="240" w:lineRule="auto"/>
        <w:contextualSpacing/>
        <w:rPr>
          <w:rFonts w:eastAsia="Times New Roman" w:cstheme="minorHAnsi"/>
          <w:sz w:val="28"/>
          <w:szCs w:val="28"/>
        </w:rPr>
        <w:sectPr w:rsidR="006C2123" w:rsidRPr="00295F7C">
          <w:pgSz w:w="12240" w:h="15840"/>
          <w:pgMar w:top="1440" w:right="1440" w:bottom="1440" w:left="1440" w:header="720" w:footer="720" w:gutter="0"/>
          <w:cols w:space="720"/>
        </w:sectPr>
      </w:pPr>
    </w:p>
    <w:p w14:paraId="0204B62F" w14:textId="77777777" w:rsidR="001A3807" w:rsidRPr="00BF459A" w:rsidRDefault="001A3807"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p w14:paraId="3E6D5215"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73B.030. - Additional Minimum Landscaping Requirements for </w:t>
      </w:r>
      <w:r w:rsidRPr="00BF459A">
        <w:rPr>
          <w:rFonts w:eastAsia="Times New Roman" w:cstheme="minorHAnsi"/>
          <w:b/>
          <w:bCs/>
          <w:strike/>
          <w:sz w:val="24"/>
          <w:szCs w:val="24"/>
        </w:rPr>
        <w:t xml:space="preserve">Common </w:t>
      </w:r>
      <w:proofErr w:type="gramStart"/>
      <w:r w:rsidRPr="00BF459A">
        <w:rPr>
          <w:rFonts w:eastAsia="Times New Roman" w:cstheme="minorHAnsi"/>
          <w:b/>
          <w:bCs/>
          <w:strike/>
          <w:sz w:val="24"/>
          <w:szCs w:val="24"/>
        </w:rPr>
        <w:t xml:space="preserve">Wall </w:t>
      </w:r>
      <w:r w:rsidRPr="00BF459A">
        <w:rPr>
          <w:rFonts w:eastAsia="Times New Roman" w:cstheme="minorHAnsi"/>
          <w:b/>
          <w:bCs/>
          <w:sz w:val="24"/>
          <w:szCs w:val="24"/>
          <w:u w:val="single"/>
        </w:rPr>
        <w:t xml:space="preserve"> </w:t>
      </w:r>
      <w:r w:rsidRPr="00BF459A">
        <w:rPr>
          <w:rFonts w:eastAsia="Times New Roman" w:cstheme="minorHAnsi"/>
          <w:b/>
          <w:bCs/>
          <w:sz w:val="24"/>
          <w:szCs w:val="24"/>
          <w:u w:val="words"/>
        </w:rPr>
        <w:t>Multi</w:t>
      </w:r>
      <w:proofErr w:type="gramEnd"/>
      <w:r w:rsidRPr="00BF459A">
        <w:rPr>
          <w:rFonts w:eastAsia="Times New Roman" w:cstheme="minorHAnsi"/>
          <w:b/>
          <w:bCs/>
          <w:sz w:val="24"/>
          <w:szCs w:val="24"/>
          <w:u w:val="words"/>
        </w:rPr>
        <w:t>-Family</w:t>
      </w:r>
      <w:r w:rsidRPr="00BF459A">
        <w:rPr>
          <w:rFonts w:eastAsia="Times New Roman" w:cstheme="minorHAnsi"/>
          <w:b/>
          <w:bCs/>
          <w:sz w:val="24"/>
          <w:szCs w:val="24"/>
          <w:u w:val="single"/>
        </w:rPr>
        <w:t xml:space="preserve"> </w:t>
      </w:r>
      <w:r w:rsidRPr="00BF459A">
        <w:rPr>
          <w:rFonts w:eastAsia="Times New Roman" w:cstheme="minorHAnsi"/>
          <w:b/>
          <w:bCs/>
          <w:sz w:val="24"/>
          <w:szCs w:val="24"/>
        </w:rPr>
        <w:t xml:space="preserve">Residential Uses. </w:t>
      </w:r>
    </w:p>
    <w:p w14:paraId="02F2C846"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General.</w:t>
      </w:r>
      <w:r w:rsidRPr="00BF459A">
        <w:rPr>
          <w:rFonts w:asciiTheme="minorHAnsi" w:hAnsiTheme="minorHAnsi" w:cstheme="minorHAnsi"/>
          <w:sz w:val="24"/>
          <w:szCs w:val="24"/>
        </w:rPr>
        <w:t xml:space="preserve"> In addition to requirements in TDC 73B.020, </w:t>
      </w:r>
      <w:r w:rsidRPr="00BF459A">
        <w:rPr>
          <w:rFonts w:asciiTheme="minorHAnsi" w:hAnsiTheme="minorHAnsi" w:cstheme="minorHAnsi"/>
          <w:strike/>
          <w:sz w:val="24"/>
          <w:szCs w:val="24"/>
        </w:rPr>
        <w:t>Common Wall</w:t>
      </w:r>
      <w:r w:rsidRPr="00BF459A">
        <w:rPr>
          <w:rFonts w:asciiTheme="minorHAnsi" w:hAnsiTheme="minorHAnsi" w:cstheme="minorHAnsi"/>
          <w:sz w:val="24"/>
          <w:szCs w:val="24"/>
        </w:rPr>
        <w:t xml:space="preserve"> </w:t>
      </w:r>
      <w:r w:rsidRPr="00BF459A">
        <w:rPr>
          <w:rFonts w:asciiTheme="minorHAnsi" w:hAnsiTheme="minorHAnsi" w:cstheme="minorHAnsi"/>
          <w:b/>
          <w:sz w:val="24"/>
          <w:szCs w:val="24"/>
          <w:u w:val="single"/>
        </w:rPr>
        <w:t>Multi-Family</w:t>
      </w:r>
      <w:r w:rsidRPr="00BF459A">
        <w:rPr>
          <w:rFonts w:asciiTheme="minorHAnsi" w:hAnsiTheme="minorHAnsi" w:cstheme="minorHAnsi"/>
          <w:sz w:val="24"/>
          <w:szCs w:val="24"/>
          <w:u w:val="single"/>
        </w:rPr>
        <w:t xml:space="preserve"> </w:t>
      </w:r>
      <w:r w:rsidRPr="00BF459A">
        <w:rPr>
          <w:rFonts w:asciiTheme="minorHAnsi" w:hAnsiTheme="minorHAnsi" w:cstheme="minorHAnsi"/>
          <w:sz w:val="24"/>
          <w:szCs w:val="24"/>
        </w:rPr>
        <w:t xml:space="preserve">Uses must comply with the following additional standards: </w:t>
      </w:r>
    </w:p>
    <w:p w14:paraId="36F9D45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All areas not occupied by buildings, parking spaces, driveways, drive aisles, pedestrian areas, or undisturbed natural areas must be landscaped. </w:t>
      </w:r>
    </w:p>
    <w:p w14:paraId="2953B5D9" w14:textId="77777777" w:rsidR="006C2123" w:rsidRPr="00BF459A" w:rsidRDefault="006C2123" w:rsidP="00BF459A">
      <w:pPr>
        <w:pStyle w:val="list2"/>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roofErr w:type="spellStart"/>
      <w:r w:rsidRPr="00BF459A">
        <w:rPr>
          <w:rFonts w:asciiTheme="minorHAnsi" w:hAnsiTheme="minorHAnsi" w:cstheme="minorHAnsi"/>
          <w:sz w:val="24"/>
          <w:szCs w:val="24"/>
        </w:rPr>
        <w:t>i</w:t>
      </w:r>
      <w:proofErr w:type="spellEnd"/>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This standard does not apply to areas subject to the Hedges Creek Wetlands Mitigation Agreement. </w:t>
      </w:r>
    </w:p>
    <w:p w14:paraId="0B73FEB5" w14:textId="77777777" w:rsidR="006C2123" w:rsidRPr="00BF459A" w:rsidRDefault="006C2123" w:rsidP="00BF459A">
      <w:pPr>
        <w:pStyle w:val="list1"/>
        <w:spacing w:after="0"/>
        <w:contextualSpacing/>
        <w:rPr>
          <w:rFonts w:asciiTheme="minorHAnsi" w:hAnsiTheme="minorHAnsi" w:cstheme="minorHAnsi"/>
          <w:strike/>
          <w:sz w:val="24"/>
          <w:szCs w:val="24"/>
        </w:rPr>
      </w:pPr>
      <w:r w:rsidRPr="00BF459A">
        <w:rPr>
          <w:rFonts w:asciiTheme="minorHAnsi" w:hAnsiTheme="minorHAnsi" w:cstheme="minorHAnsi"/>
          <w:strike/>
          <w:sz w:val="24"/>
          <w:szCs w:val="24"/>
        </w:rPr>
        <w:t xml:space="preserve">(b)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 xml:space="preserve">Duplex and Townhouse developments may include hard surfaces in outdoor areas such as patios and storage areas as determined in the Architectural Review process. </w:t>
      </w:r>
    </w:p>
    <w:p w14:paraId="7BFF140E" w14:textId="77777777" w:rsidR="006C2123" w:rsidRPr="00BF459A" w:rsidRDefault="006C2123" w:rsidP="00BF459A">
      <w:pPr>
        <w:spacing w:after="0" w:line="240" w:lineRule="auto"/>
        <w:contextualSpacing/>
        <w:rPr>
          <w:rFonts w:cstheme="minorHAnsi"/>
          <w:strike/>
          <w:color w:val="FF0000"/>
          <w:sz w:val="24"/>
          <w:szCs w:val="24"/>
        </w:rPr>
        <w:sectPr w:rsidR="006C2123" w:rsidRPr="00BF459A">
          <w:type w:val="continuous"/>
          <w:pgSz w:w="12240" w:h="15840"/>
          <w:pgMar w:top="1440" w:right="1440" w:bottom="1440" w:left="1440" w:header="720" w:footer="720" w:gutter="0"/>
          <w:cols w:space="720"/>
        </w:sectPr>
      </w:pPr>
    </w:p>
    <w:p w14:paraId="29839B82" w14:textId="77777777" w:rsidR="00AE5D00" w:rsidRPr="00BF459A" w:rsidRDefault="00AE5D00"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p w14:paraId="3E88F319" w14:textId="77777777" w:rsidR="006C2123" w:rsidRPr="00BF459A" w:rsidRDefault="006C2123"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 xml:space="preserve">TDC 73B.080. - Minimum Landscaping Standards for All Zones. </w:t>
      </w:r>
    </w:p>
    <w:p w14:paraId="26E2EC83" w14:textId="77777777" w:rsidR="006C2123" w:rsidRPr="00BF459A" w:rsidRDefault="006C2123" w:rsidP="00BF459A">
      <w:pPr>
        <w:pStyle w:val="b0"/>
        <w:spacing w:after="0"/>
        <w:contextualSpacing/>
        <w:rPr>
          <w:rFonts w:asciiTheme="minorHAnsi" w:eastAsiaTheme="minorEastAsia" w:hAnsiTheme="minorHAnsi" w:cstheme="minorHAnsi"/>
          <w:color w:val="FF0000"/>
          <w:sz w:val="24"/>
          <w:szCs w:val="24"/>
          <w:u w:val="single"/>
        </w:rPr>
      </w:pPr>
      <w:r w:rsidRPr="00BF459A">
        <w:rPr>
          <w:rFonts w:asciiTheme="minorHAnsi" w:hAnsiTheme="minorHAnsi" w:cstheme="minorHAnsi"/>
          <w:sz w:val="24"/>
          <w:szCs w:val="24"/>
        </w:rPr>
        <w:t>The following are minimum standards for landscaping for all zones.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284"/>
        <w:gridCol w:w="8060"/>
      </w:tblGrid>
      <w:tr w:rsidR="00AE5D00" w:rsidRPr="00BF459A" w14:paraId="21249D47" w14:textId="77777777" w:rsidTr="001066C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9116CD" w14:textId="18B6B07D" w:rsidR="00AE5D00" w:rsidRPr="00BF459A" w:rsidRDefault="00AE5D00"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tc>
      </w:tr>
      <w:tr w:rsidR="006C2123" w:rsidRPr="00BF459A" w14:paraId="1E1D447B"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D191C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 Irrigation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2B2A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w:t>
            </w:r>
            <w:r w:rsidRPr="00BF459A">
              <w:rPr>
                <w:rFonts w:eastAsia="Times New Roman" w:cstheme="minorHAnsi"/>
                <w:sz w:val="24"/>
                <w:szCs w:val="24"/>
              </w:rPr>
              <w:t>•</w:t>
            </w:r>
            <w:r w:rsidRPr="00BF459A">
              <w:rPr>
                <w:rFonts w:eastAsia="Times New Roman" w:cstheme="minorHAnsi"/>
                <w:sz w:val="24"/>
                <w:szCs w:val="24"/>
              </w:rPr>
              <w:t> </w:t>
            </w:r>
            <w:r w:rsidRPr="00BF459A">
              <w:rPr>
                <w:rFonts w:eastAsia="Times New Roman" w:cstheme="minorHAnsi"/>
                <w:sz w:val="24"/>
                <w:szCs w:val="24"/>
              </w:rPr>
              <w:t xml:space="preserve">Landscaped areas must be irrigated with an automatic underground or drip irrigation system </w:t>
            </w:r>
            <w:r w:rsidRPr="00BF459A">
              <w:rPr>
                <w:rFonts w:eastAsia="Times New Roman" w:cstheme="minorHAnsi"/>
                <w:sz w:val="24"/>
                <w:szCs w:val="24"/>
              </w:rPr>
              <w:br/>
            </w: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 xml:space="preserve">Exceptions: </w:t>
            </w:r>
            <w:r w:rsidRPr="00BF459A">
              <w:rPr>
                <w:rFonts w:eastAsia="Times New Roman" w:cstheme="minorHAnsi"/>
                <w:strike/>
                <w:sz w:val="24"/>
                <w:szCs w:val="24"/>
              </w:rPr>
              <w:br/>
            </w:r>
            <w:r w:rsidRPr="00BF459A">
              <w:rPr>
                <w:rFonts w:eastAsia="Times New Roman" w:cstheme="minorHAnsi"/>
                <w:strike/>
                <w:sz w:val="24"/>
                <w:szCs w:val="24"/>
              </w:rPr>
              <w:t> </w:t>
            </w:r>
            <w:r w:rsidRPr="00BF459A">
              <w:rPr>
                <w:rFonts w:eastAsia="Times New Roman" w:cstheme="minorHAnsi"/>
                <w:strike/>
                <w:sz w:val="24"/>
                <w:szCs w:val="24"/>
              </w:rPr>
              <w:t> </w:t>
            </w:r>
            <w:r w:rsidRPr="00BF459A">
              <w:rPr>
                <w:rFonts w:eastAsia="Times New Roman" w:cstheme="minorHAnsi"/>
                <w:strike/>
                <w:sz w:val="24"/>
                <w:szCs w:val="24"/>
              </w:rPr>
              <w:t>◦</w:t>
            </w:r>
            <w:r w:rsidRPr="00BF459A">
              <w:rPr>
                <w:rFonts w:eastAsia="Times New Roman" w:cstheme="minorHAnsi"/>
                <w:strike/>
                <w:sz w:val="24"/>
                <w:szCs w:val="24"/>
              </w:rPr>
              <w:t> </w:t>
            </w:r>
            <w:r w:rsidRPr="00BF459A">
              <w:rPr>
                <w:rFonts w:eastAsia="Times New Roman" w:cstheme="minorHAnsi"/>
                <w:strike/>
                <w:sz w:val="24"/>
                <w:szCs w:val="24"/>
              </w:rPr>
              <w:t>Irrigation requirement does not apply to duplexes and townhouses.</w:t>
            </w:r>
            <w:r w:rsidRPr="00BF459A">
              <w:rPr>
                <w:rFonts w:eastAsia="Times New Roman" w:cstheme="minorHAnsi"/>
                <w:sz w:val="24"/>
                <w:szCs w:val="24"/>
              </w:rPr>
              <w:t xml:space="preserve"> </w:t>
            </w:r>
          </w:p>
        </w:tc>
      </w:tr>
      <w:tr w:rsidR="00AE5D00" w:rsidRPr="00BF459A" w14:paraId="73F91767" w14:textId="77777777" w:rsidTr="001066C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2BEB93" w14:textId="131A16F5" w:rsidR="00AE5D00" w:rsidRPr="00BF459A" w:rsidRDefault="00AE5D00"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tc>
      </w:tr>
    </w:tbl>
    <w:p w14:paraId="3603C2AE" w14:textId="77777777" w:rsidR="006C2123"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p>
    <w:p w14:paraId="0C7262B5" w14:textId="77777777" w:rsidR="001A3807" w:rsidRPr="00BF459A" w:rsidRDefault="001A3807" w:rsidP="00BF459A">
      <w:pPr>
        <w:spacing w:after="0" w:line="240" w:lineRule="auto"/>
        <w:contextualSpacing/>
        <w:rPr>
          <w:rFonts w:eastAsia="Times New Roman" w:cstheme="minorHAnsi"/>
          <w:b/>
          <w:bCs/>
          <w:sz w:val="24"/>
          <w:szCs w:val="24"/>
        </w:rPr>
      </w:pPr>
      <w:r w:rsidRPr="00BF459A">
        <w:rPr>
          <w:rFonts w:eastAsia="Times New Roman" w:cstheme="minorHAnsi"/>
          <w:b/>
          <w:bCs/>
          <w:sz w:val="24"/>
          <w:szCs w:val="24"/>
        </w:rPr>
        <w:t>[…]</w:t>
      </w:r>
    </w:p>
    <w:p w14:paraId="16DE95BE" w14:textId="77777777" w:rsidR="00295F7C" w:rsidRDefault="00295F7C">
      <w:pPr>
        <w:spacing w:after="160" w:line="259" w:lineRule="auto"/>
        <w:rPr>
          <w:rFonts w:eastAsia="Times New Roman" w:cstheme="minorHAnsi"/>
          <w:b/>
          <w:bCs/>
          <w:sz w:val="24"/>
          <w:szCs w:val="24"/>
        </w:rPr>
      </w:pPr>
      <w:bookmarkStart w:id="11" w:name="_Toc74310689"/>
      <w:r>
        <w:rPr>
          <w:rFonts w:eastAsia="Times New Roman" w:cstheme="minorHAnsi"/>
          <w:sz w:val="24"/>
          <w:szCs w:val="24"/>
        </w:rPr>
        <w:br w:type="page"/>
      </w:r>
    </w:p>
    <w:p w14:paraId="55A3F423" w14:textId="2DF12329" w:rsidR="006C2123" w:rsidRPr="00295F7C" w:rsidRDefault="006C2123"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73C - PARKING STANDARDS</w:t>
      </w:r>
      <w:bookmarkEnd w:id="11"/>
      <w:r w:rsidRPr="00295F7C">
        <w:rPr>
          <w:rFonts w:asciiTheme="minorHAnsi" w:eastAsia="Times New Roman" w:hAnsiTheme="minorHAnsi" w:cstheme="minorHAnsi"/>
        </w:rPr>
        <w:t xml:space="preserve"> </w:t>
      </w:r>
    </w:p>
    <w:p w14:paraId="0DD9B79D"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b/>
          <w:bCs/>
          <w:sz w:val="24"/>
          <w:szCs w:val="24"/>
        </w:rPr>
        <w:t>In General</w:t>
      </w:r>
      <w:r w:rsidRPr="00BF459A">
        <w:rPr>
          <w:rFonts w:asciiTheme="minorHAnsi" w:hAnsiTheme="minorHAnsi" w:cstheme="minorHAnsi"/>
          <w:sz w:val="24"/>
          <w:szCs w:val="24"/>
        </w:rPr>
        <w:t xml:space="preserve"> </w:t>
      </w:r>
    </w:p>
    <w:p w14:paraId="6E1A2D1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IN GENERAL </w:t>
      </w:r>
    </w:p>
    <w:p w14:paraId="7D3FBA37" w14:textId="77777777" w:rsidR="006C2123" w:rsidRPr="00BF459A" w:rsidRDefault="006C2123" w:rsidP="00BF459A">
      <w:pPr>
        <w:spacing w:after="0" w:line="240" w:lineRule="auto"/>
        <w:contextualSpacing/>
        <w:rPr>
          <w:rFonts w:eastAsia="Times New Roman" w:cstheme="minorHAnsi"/>
          <w:sz w:val="24"/>
          <w:szCs w:val="24"/>
        </w:rPr>
        <w:sectPr w:rsidR="006C2123" w:rsidRPr="00BF459A">
          <w:type w:val="continuous"/>
          <w:pgSz w:w="12240" w:h="15840"/>
          <w:pgMar w:top="1440" w:right="1440" w:bottom="1440" w:left="1440" w:header="720" w:footer="720" w:gutter="0"/>
          <w:cols w:space="720"/>
        </w:sectPr>
      </w:pPr>
    </w:p>
    <w:p w14:paraId="10D7D67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73C.010. - Off-Street Parking and Loading Applicability and General Requirements. </w:t>
      </w:r>
    </w:p>
    <w:p w14:paraId="434BE1F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Off-street parking and loading is required to be provided by the owner and/or developer, in all zones, whenever the following occurs: </w:t>
      </w:r>
    </w:p>
    <w:p w14:paraId="51285376"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Establishment of a new structure or use; </w:t>
      </w:r>
    </w:p>
    <w:p w14:paraId="1316BF7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Change in use; or </w:t>
      </w:r>
    </w:p>
    <w:p w14:paraId="6ABB294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Change in use of an existing structure. </w:t>
      </w:r>
    </w:p>
    <w:p w14:paraId="292B000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General Requirements.</w:t>
      </w:r>
      <w:r w:rsidRPr="00BF459A">
        <w:rPr>
          <w:rFonts w:asciiTheme="minorHAnsi" w:hAnsiTheme="minorHAnsi" w:cstheme="minorHAnsi"/>
          <w:sz w:val="24"/>
          <w:szCs w:val="24"/>
        </w:rPr>
        <w:t xml:space="preserve"> Off-street parking spaces, off-street vanpool and carpool parking spaces, off-street bicycle parking, and off-street loading berths must be as provided as set forth in TDC 73C.100, unless greater requirements are otherwise established by the conditional use permit or the Architectural Review process. </w:t>
      </w:r>
    </w:p>
    <w:p w14:paraId="6AC6B1A8" w14:textId="77777777" w:rsidR="00716C85" w:rsidRPr="00BF459A" w:rsidRDefault="00716C85"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79FB5D95" w14:textId="08E34923" w:rsidR="00CF361F" w:rsidRPr="00BF459A" w:rsidRDefault="00CF361F"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(xii)</w:t>
      </w:r>
      <w:r w:rsidRPr="00BF459A">
        <w:rPr>
          <w:rFonts w:asciiTheme="minorHAnsi" w:hAnsiTheme="minorHAnsi" w:cstheme="minorHAnsi"/>
          <w:b/>
          <w:sz w:val="24"/>
          <w:szCs w:val="24"/>
          <w:u w:val="words"/>
        </w:rPr>
        <w:tab/>
      </w:r>
      <w:r w:rsidRPr="00BF459A">
        <w:rPr>
          <w:rFonts w:asciiTheme="minorHAnsi" w:hAnsiTheme="minorHAnsi" w:cstheme="minorHAnsi"/>
          <w:b/>
          <w:sz w:val="24"/>
          <w:szCs w:val="24"/>
          <w:u w:val="words"/>
        </w:rPr>
        <w:tab/>
      </w:r>
      <w:r w:rsidRPr="00BF459A">
        <w:rPr>
          <w:rFonts w:asciiTheme="minorHAnsi" w:hAnsiTheme="minorHAnsi" w:cstheme="minorHAnsi"/>
          <w:b/>
          <w:color w:val="000000"/>
          <w:sz w:val="24"/>
          <w:szCs w:val="24"/>
          <w:u w:val="words"/>
          <w:shd w:val="clear" w:color="auto" w:fill="FFFFFF"/>
        </w:rPr>
        <w:t>Where uses are mixed in a single building, parking shall be a blend of the ratio required less ten (10) percent for the minimum number of spaces. The maximum number of spaces shall be ten (10) percent less than the total permitted maximum for each use.</w:t>
      </w:r>
    </w:p>
    <w:p w14:paraId="196A5979" w14:textId="3A87FEF9" w:rsidR="00B36288" w:rsidRPr="00BF459A" w:rsidRDefault="00CF361F" w:rsidP="00BF459A">
      <w:pPr>
        <w:pStyle w:val="list2"/>
        <w:spacing w:after="0"/>
        <w:contextualSpacing/>
        <w:rPr>
          <w:rFonts w:asciiTheme="minorHAnsi" w:hAnsiTheme="minorHAnsi" w:cstheme="minorHAnsi"/>
          <w:b/>
          <w:sz w:val="24"/>
          <w:szCs w:val="24"/>
          <w:u w:val="words"/>
        </w:rPr>
      </w:pPr>
      <w:r w:rsidRPr="00BF459A">
        <w:rPr>
          <w:rFonts w:asciiTheme="minorHAnsi" w:hAnsiTheme="minorHAnsi" w:cstheme="minorHAnsi"/>
          <w:b/>
          <w:color w:val="000000"/>
          <w:sz w:val="24"/>
          <w:szCs w:val="24"/>
          <w:u w:val="words"/>
          <w:shd w:val="clear" w:color="auto" w:fill="FFFFFF"/>
        </w:rPr>
        <w:t>(xiii)</w:t>
      </w:r>
      <w:r w:rsidRPr="00BF459A">
        <w:rPr>
          <w:rFonts w:asciiTheme="minorHAnsi" w:hAnsiTheme="minorHAnsi" w:cstheme="minorHAnsi"/>
          <w:b/>
          <w:color w:val="000000"/>
          <w:sz w:val="24"/>
          <w:szCs w:val="24"/>
          <w:u w:val="words"/>
          <w:shd w:val="clear" w:color="auto" w:fill="FFFFFF"/>
        </w:rPr>
        <w:tab/>
      </w:r>
      <w:r w:rsidRPr="00BF459A">
        <w:rPr>
          <w:rFonts w:asciiTheme="minorHAnsi" w:hAnsiTheme="minorHAnsi" w:cstheme="minorHAnsi"/>
          <w:b/>
          <w:color w:val="000000"/>
          <w:sz w:val="24"/>
          <w:szCs w:val="24"/>
          <w:u w:val="words"/>
          <w:shd w:val="clear" w:color="auto" w:fill="FFFFFF"/>
        </w:rPr>
        <w:tab/>
      </w:r>
      <w:r w:rsidR="00B36288" w:rsidRPr="00BF459A">
        <w:rPr>
          <w:rFonts w:asciiTheme="minorHAnsi" w:hAnsiTheme="minorHAnsi" w:cstheme="minorHAnsi"/>
          <w:b/>
          <w:color w:val="000000"/>
          <w:sz w:val="24"/>
          <w:szCs w:val="24"/>
          <w:u w:val="words"/>
          <w:shd w:val="clear" w:color="auto" w:fill="FFFFFF"/>
        </w:rPr>
        <w:t>If the applicant demonstrates that too many or too few parking spaces are required, applicant may seek a variance from the minimum or maximum by providing evidence that the particular use needs more or less than the amount specified in this Code.</w:t>
      </w:r>
    </w:p>
    <w:p w14:paraId="24B7CEC4"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3A8408D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73C.020. - Parking Lot Design Standards. </w:t>
      </w:r>
    </w:p>
    <w:p w14:paraId="76535566"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A parking lot, whether an accessory or principal use, intended for the parking of automobiles or trucks, must comply with the following: </w:t>
      </w:r>
    </w:p>
    <w:p w14:paraId="7600269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Off-street parking lot design must comply with the dimensional standards set forth in Figure 73-1; </w:t>
      </w:r>
    </w:p>
    <w:p w14:paraId="7ED51E22"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Exception: Parking structures and underground parking where stall length and width requirements for a standard size stall must be reduced by .5 feet and vehicular access at the entrance if gated must be a minimum of 18 feet in width. </w:t>
      </w:r>
    </w:p>
    <w:p w14:paraId="50F1EFDE" w14:textId="57284305"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w:t>
      </w:r>
      <w:r w:rsidR="00B36288" w:rsidRPr="00BF459A">
        <w:rPr>
          <w:rFonts w:asciiTheme="minorHAnsi" w:hAnsiTheme="minorHAnsi" w:cstheme="minorHAnsi"/>
          <w:b/>
          <w:sz w:val="24"/>
          <w:szCs w:val="24"/>
          <w:u w:val="words"/>
        </w:rPr>
        <w:t xml:space="preserve">lots and parking </w:t>
      </w:r>
      <w:proofErr w:type="spellStart"/>
      <w:r w:rsidR="00B36288" w:rsidRPr="00BF459A">
        <w:rPr>
          <w:rFonts w:asciiTheme="minorHAnsi" w:hAnsiTheme="minorHAnsi" w:cstheme="minorHAnsi"/>
          <w:b/>
          <w:sz w:val="24"/>
          <w:szCs w:val="24"/>
          <w:u w:val="words"/>
        </w:rPr>
        <w:t>area</w:t>
      </w:r>
      <w:r w:rsidR="00B36288" w:rsidRPr="00BF459A">
        <w:rPr>
          <w:rFonts w:asciiTheme="minorHAnsi" w:hAnsiTheme="minorHAnsi" w:cstheme="minorHAnsi"/>
          <w:b/>
          <w:sz w:val="24"/>
          <w:szCs w:val="24"/>
          <w:u w:val="single"/>
        </w:rPr>
        <w:t>s</w:t>
      </w:r>
      <w:r w:rsidRPr="00BF459A">
        <w:rPr>
          <w:rFonts w:asciiTheme="minorHAnsi" w:hAnsiTheme="minorHAnsi" w:cstheme="minorHAnsi"/>
          <w:strike/>
          <w:sz w:val="24"/>
          <w:szCs w:val="24"/>
        </w:rPr>
        <w:t>lot</w:t>
      </w:r>
      <w:proofErr w:type="spellEnd"/>
      <w:r w:rsidRPr="00BF459A">
        <w:rPr>
          <w:rFonts w:asciiTheme="minorHAnsi" w:hAnsiTheme="minorHAnsi" w:cstheme="minorHAnsi"/>
          <w:strike/>
          <w:sz w:val="24"/>
          <w:szCs w:val="24"/>
        </w:rPr>
        <w:t xml:space="preserve"> drive aisles</w:t>
      </w:r>
      <w:r w:rsidRPr="00BF459A">
        <w:rPr>
          <w:rFonts w:asciiTheme="minorHAnsi" w:hAnsiTheme="minorHAnsi" w:cstheme="minorHAnsi"/>
          <w:sz w:val="24"/>
          <w:szCs w:val="24"/>
        </w:rPr>
        <w:t xml:space="preserve"> must be constructed of asphalt, concrete</w:t>
      </w:r>
      <w:r w:rsidRPr="00BF459A">
        <w:rPr>
          <w:rFonts w:asciiTheme="minorHAnsi" w:hAnsiTheme="minorHAnsi" w:cstheme="minorHAnsi"/>
          <w:b/>
          <w:sz w:val="24"/>
          <w:szCs w:val="24"/>
          <w:u w:val="words"/>
        </w:rPr>
        <w:t xml:space="preserve">, </w:t>
      </w:r>
      <w:r w:rsidR="00716C85" w:rsidRPr="00BF459A">
        <w:rPr>
          <w:rFonts w:asciiTheme="minorHAnsi" w:hAnsiTheme="minorHAnsi" w:cstheme="minorHAnsi"/>
          <w:b/>
          <w:sz w:val="24"/>
          <w:szCs w:val="24"/>
          <w:u w:val="words"/>
        </w:rPr>
        <w:t xml:space="preserve">pavers or </w:t>
      </w:r>
      <w:proofErr w:type="spellStart"/>
      <w:r w:rsidR="00716C85" w:rsidRPr="00BF459A">
        <w:rPr>
          <w:rFonts w:asciiTheme="minorHAnsi" w:hAnsiTheme="minorHAnsi" w:cstheme="minorHAnsi"/>
          <w:b/>
          <w:sz w:val="24"/>
          <w:szCs w:val="24"/>
          <w:u w:val="words"/>
        </w:rPr>
        <w:t>grasscrete</w:t>
      </w:r>
      <w:proofErr w:type="spellEnd"/>
      <w:r w:rsidR="00716C85" w:rsidRPr="00BF459A">
        <w:rPr>
          <w:rFonts w:asciiTheme="minorHAnsi" w:hAnsiTheme="minorHAnsi" w:cstheme="minorHAnsi"/>
          <w:b/>
          <w:sz w:val="24"/>
          <w:szCs w:val="24"/>
          <w:u w:val="words"/>
        </w:rPr>
        <w:t xml:space="preserve">. Gravel is not an acceptable </w:t>
      </w:r>
      <w:proofErr w:type="spellStart"/>
      <w:r w:rsidR="00716C85" w:rsidRPr="00BF459A">
        <w:rPr>
          <w:rFonts w:asciiTheme="minorHAnsi" w:hAnsiTheme="minorHAnsi" w:cstheme="minorHAnsi"/>
          <w:b/>
          <w:sz w:val="24"/>
          <w:szCs w:val="24"/>
          <w:u w:val="words"/>
        </w:rPr>
        <w:t>material</w:t>
      </w:r>
      <w:r w:rsidRPr="00BF459A">
        <w:rPr>
          <w:rFonts w:asciiTheme="minorHAnsi" w:hAnsiTheme="minorHAnsi" w:cstheme="minorHAnsi"/>
          <w:strike/>
          <w:sz w:val="24"/>
          <w:szCs w:val="24"/>
        </w:rPr>
        <w:t>or</w:t>
      </w:r>
      <w:proofErr w:type="spellEnd"/>
      <w:r w:rsidRPr="00BF459A">
        <w:rPr>
          <w:rFonts w:asciiTheme="minorHAnsi" w:hAnsiTheme="minorHAnsi" w:cstheme="minorHAnsi"/>
          <w:strike/>
          <w:sz w:val="24"/>
          <w:szCs w:val="24"/>
        </w:rPr>
        <w:t xml:space="preserve"> pervious concrete</w:t>
      </w:r>
      <w:r w:rsidRPr="00BF459A">
        <w:rPr>
          <w:rFonts w:asciiTheme="minorHAnsi" w:hAnsiTheme="minorHAnsi" w:cstheme="minorHAnsi"/>
          <w:sz w:val="24"/>
          <w:szCs w:val="24"/>
        </w:rPr>
        <w:t xml:space="preserve">; </w:t>
      </w:r>
    </w:p>
    <w:p w14:paraId="6C8BF8AE" w14:textId="3BA210B6"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stalls must be constructed of </w:t>
      </w:r>
      <w:r w:rsidR="00716C85" w:rsidRPr="00BF459A">
        <w:rPr>
          <w:rFonts w:asciiTheme="minorHAnsi" w:hAnsiTheme="minorHAnsi" w:cstheme="minorHAnsi"/>
          <w:sz w:val="24"/>
          <w:szCs w:val="24"/>
        </w:rPr>
        <w:t>asphalt, concrete</w:t>
      </w:r>
      <w:r w:rsidR="00716C85" w:rsidRPr="00BF459A">
        <w:rPr>
          <w:rFonts w:asciiTheme="minorHAnsi" w:hAnsiTheme="minorHAnsi" w:cstheme="minorHAnsi"/>
          <w:b/>
          <w:sz w:val="24"/>
          <w:szCs w:val="24"/>
          <w:u w:val="words"/>
        </w:rPr>
        <w:t xml:space="preserve">, pavers or </w:t>
      </w:r>
      <w:proofErr w:type="spellStart"/>
      <w:r w:rsidR="00716C85" w:rsidRPr="00BF459A">
        <w:rPr>
          <w:rFonts w:asciiTheme="minorHAnsi" w:hAnsiTheme="minorHAnsi" w:cstheme="minorHAnsi"/>
          <w:b/>
          <w:sz w:val="24"/>
          <w:szCs w:val="24"/>
          <w:u w:val="words"/>
        </w:rPr>
        <w:t>grasscrete</w:t>
      </w:r>
      <w:proofErr w:type="spellEnd"/>
      <w:r w:rsidR="00D30488" w:rsidRPr="00BF459A">
        <w:rPr>
          <w:rFonts w:asciiTheme="minorHAnsi" w:hAnsiTheme="minorHAnsi" w:cstheme="minorHAnsi"/>
          <w:b/>
          <w:sz w:val="24"/>
          <w:szCs w:val="24"/>
          <w:u w:val="words"/>
        </w:rPr>
        <w:t xml:space="preserve">. Gravel is not an acceptable </w:t>
      </w:r>
      <w:proofErr w:type="spellStart"/>
      <w:r w:rsidR="00D30488" w:rsidRPr="00BF459A">
        <w:rPr>
          <w:rFonts w:asciiTheme="minorHAnsi" w:hAnsiTheme="minorHAnsi" w:cstheme="minorHAnsi"/>
          <w:b/>
          <w:sz w:val="24"/>
          <w:szCs w:val="24"/>
          <w:u w:val="words"/>
        </w:rPr>
        <w:t>material</w:t>
      </w:r>
      <w:r w:rsidR="00716C85" w:rsidRPr="00BF459A">
        <w:rPr>
          <w:rFonts w:asciiTheme="minorHAnsi" w:hAnsiTheme="minorHAnsi" w:cstheme="minorHAnsi"/>
          <w:sz w:val="24"/>
          <w:szCs w:val="24"/>
        </w:rPr>
        <w:t>or</w:t>
      </w:r>
      <w:proofErr w:type="spellEnd"/>
      <w:r w:rsidR="00716C85" w:rsidRPr="00BF459A">
        <w:rPr>
          <w:rFonts w:asciiTheme="minorHAnsi" w:hAnsiTheme="minorHAnsi" w:cstheme="minorHAnsi"/>
          <w:sz w:val="24"/>
          <w:szCs w:val="24"/>
        </w:rPr>
        <w:t xml:space="preserve"> pervious concrete</w:t>
      </w:r>
      <w:r w:rsidRPr="00BF459A">
        <w:rPr>
          <w:rFonts w:asciiTheme="minorHAnsi" w:hAnsiTheme="minorHAnsi" w:cstheme="minorHAnsi"/>
          <w:sz w:val="24"/>
          <w:szCs w:val="24"/>
        </w:rPr>
        <w:t xml:space="preserve">, but not gravel or woody material. </w:t>
      </w:r>
      <w:r w:rsidR="00D30488" w:rsidRPr="00BF459A">
        <w:rPr>
          <w:rFonts w:asciiTheme="minorHAnsi" w:hAnsiTheme="minorHAnsi" w:cstheme="minorHAnsi"/>
          <w:b/>
          <w:sz w:val="24"/>
          <w:szCs w:val="24"/>
        </w:rPr>
        <w:t xml:space="preserve">Pavers or </w:t>
      </w:r>
      <w:proofErr w:type="spellStart"/>
      <w:r w:rsidR="00D30488" w:rsidRPr="00BF459A">
        <w:rPr>
          <w:rFonts w:asciiTheme="minorHAnsi" w:hAnsiTheme="minorHAnsi" w:cstheme="minorHAnsi"/>
          <w:b/>
          <w:sz w:val="24"/>
          <w:szCs w:val="24"/>
        </w:rPr>
        <w:t>grasscrete</w:t>
      </w:r>
      <w:r w:rsidRPr="00BF459A">
        <w:rPr>
          <w:rFonts w:asciiTheme="minorHAnsi" w:hAnsiTheme="minorHAnsi" w:cstheme="minorHAnsi"/>
          <w:strike/>
          <w:sz w:val="24"/>
          <w:szCs w:val="24"/>
        </w:rPr>
        <w:t>Pervious</w:t>
      </w:r>
      <w:proofErr w:type="spellEnd"/>
      <w:r w:rsidRPr="00BF459A">
        <w:rPr>
          <w:rFonts w:asciiTheme="minorHAnsi" w:hAnsiTheme="minorHAnsi" w:cstheme="minorHAnsi"/>
          <w:strike/>
          <w:sz w:val="24"/>
          <w:szCs w:val="24"/>
        </w:rPr>
        <w:t xml:space="preserve"> surfaces,</w:t>
      </w:r>
      <w:r w:rsidRPr="00BF459A">
        <w:rPr>
          <w:rFonts w:asciiTheme="minorHAnsi" w:hAnsiTheme="minorHAnsi" w:cstheme="minorHAnsi"/>
          <w:sz w:val="24"/>
          <w:szCs w:val="24"/>
        </w:rPr>
        <w:t xml:space="preserve"> are encouraged for parking stalls in or abutting the Natural Resource Protection Overlay District, Other Natural Areas, or in a Clean Water Services Vegetated Corridor; </w:t>
      </w:r>
    </w:p>
    <w:p w14:paraId="50D00DA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(4)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lots must be maintained adequately for all-weather use and drained to avoid water flow across sidewalks; </w:t>
      </w:r>
    </w:p>
    <w:p w14:paraId="58A926AC"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bumpers or wheel stops or curbing must be provided to prevent cars from encroaching on adjacent landscaped areas, or adjacent pedestrian walkways. </w:t>
      </w:r>
    </w:p>
    <w:p w14:paraId="6C3D6E3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Disability parking spaces and accessibility must meet ADA standards applicable at time of construction or alteration; </w:t>
      </w:r>
    </w:p>
    <w:p w14:paraId="0BBB57F5"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lastRenderedPageBreak/>
        <w:t xml:space="preserve">(7)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stalls for sub-compact vehicles must not exceed 35 percent of the total parking stalls required by TDC 73C.100. Stalls in excess of the number required by TDC 73C.100 can be sub-compact stalls; </w:t>
      </w:r>
    </w:p>
    <w:p w14:paraId="2D2A093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(8)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Groups of more than four parking spaces must be so located and served by driveways that their use will require no backing movements or other maneuvering within a street right-of-way other than an alley; </w:t>
      </w:r>
    </w:p>
    <w:p w14:paraId="40B0CAE4"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(9)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Drives to off-street parking areas must be designed and constructed to facilitate the flow of traffic, provide maximum safety of traffic access and egress, and maximum safety of pedestrians and vehicular traffic on the site; </w:t>
      </w:r>
    </w:p>
    <w:p w14:paraId="596457FB"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(10)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On-site drive aisles without parking spaces, which provide access to parking areas with regular spaces or with a mix of regular and sub-compact spaces, must have a minimum width of 22 feet for two-way traffic and 12 feet for one-way traffic; When 90 degree stalls are located on both sides of a drive aisle, a minimum of 24 feet of aisle is required. On-site drive aisles without parking spaces, which provide access to parking areas with only sub-compact spaces, must have a minimum width of 20 feet for two-way traffic and 12 feet for one-way traffic; </w:t>
      </w:r>
    </w:p>
    <w:p w14:paraId="79901923" w14:textId="0DF33112"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(11)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Artificial lighting, must be deflected to not shine or create </w:t>
      </w:r>
      <w:r w:rsidR="00B36288" w:rsidRPr="00BF459A">
        <w:rPr>
          <w:rFonts w:asciiTheme="minorHAnsi" w:hAnsiTheme="minorHAnsi" w:cstheme="minorHAnsi"/>
          <w:b/>
          <w:sz w:val="24"/>
          <w:szCs w:val="24"/>
          <w:u w:val="single"/>
        </w:rPr>
        <w:t>direct</w:t>
      </w:r>
      <w:r w:rsidR="00B36288"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glare </w:t>
      </w:r>
      <w:r w:rsidR="00B36288" w:rsidRPr="00BF459A">
        <w:rPr>
          <w:rFonts w:asciiTheme="minorHAnsi" w:hAnsiTheme="minorHAnsi" w:cstheme="minorHAnsi"/>
          <w:b/>
          <w:sz w:val="24"/>
          <w:szCs w:val="24"/>
          <w:u w:val="words"/>
        </w:rPr>
        <w:t xml:space="preserve">on adjacent </w:t>
      </w:r>
      <w:proofErr w:type="spellStart"/>
      <w:r w:rsidR="00B36288" w:rsidRPr="00BF459A">
        <w:rPr>
          <w:rFonts w:asciiTheme="minorHAnsi" w:hAnsiTheme="minorHAnsi" w:cstheme="minorHAnsi"/>
          <w:b/>
          <w:sz w:val="24"/>
          <w:szCs w:val="24"/>
          <w:u w:val="words"/>
        </w:rPr>
        <w:t>properties</w:t>
      </w:r>
      <w:r w:rsidRPr="00BF459A">
        <w:rPr>
          <w:rFonts w:asciiTheme="minorHAnsi" w:hAnsiTheme="minorHAnsi" w:cstheme="minorHAnsi"/>
          <w:strike/>
          <w:sz w:val="24"/>
          <w:szCs w:val="24"/>
        </w:rPr>
        <w:t>in</w:t>
      </w:r>
      <w:proofErr w:type="spellEnd"/>
      <w:r w:rsidRPr="00BF459A">
        <w:rPr>
          <w:rFonts w:asciiTheme="minorHAnsi" w:hAnsiTheme="minorHAnsi" w:cstheme="minorHAnsi"/>
          <w:strike/>
          <w:sz w:val="24"/>
          <w:szCs w:val="24"/>
        </w:rPr>
        <w:t xml:space="preserve"> a residential zones</w:t>
      </w:r>
      <w:r w:rsidRPr="00BF459A">
        <w:rPr>
          <w:rFonts w:asciiTheme="minorHAnsi" w:hAnsiTheme="minorHAnsi" w:cstheme="minorHAnsi"/>
          <w:sz w:val="24"/>
          <w:szCs w:val="24"/>
        </w:rPr>
        <w:t xml:space="preserve">, street right-of-way, a Natural Resource Protection Overlay District, Other Natural Areas, or a Clean Water Services Vegetated Corridor; </w:t>
      </w:r>
    </w:p>
    <w:p w14:paraId="2821559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(12)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Parking lot landscaping must be provided pursuant to the requirements of TDC 73C.200; and </w:t>
      </w:r>
    </w:p>
    <w:p w14:paraId="21DC6D46"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(13)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Except for parking to serve residential uses, parking areas adjacent to or within residential zones or adjacent to residential uses must be designed to minimize disturbance of residents. </w:t>
      </w:r>
    </w:p>
    <w:p w14:paraId="2058E8DA"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251D79A8" w14:textId="77777777" w:rsidR="00CF361F" w:rsidRPr="00BF459A" w:rsidRDefault="00CF361F"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
    <w:p w14:paraId="44D3EB1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73C.100. - Off-Street Parking Minimum/Maximum Requirements. </w:t>
      </w:r>
    </w:p>
    <w:p w14:paraId="10EF3777"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following are the minimum and maximum requirements for off-street motor vehicle parking in the City, except these standards do not apply in the Core Area Parking District. The Core Area Parking District standards are in TDC 73C.110.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02"/>
        <w:gridCol w:w="2385"/>
        <w:gridCol w:w="1345"/>
        <w:gridCol w:w="2238"/>
        <w:gridCol w:w="1574"/>
      </w:tblGrid>
      <w:tr w:rsidR="006C2123" w:rsidRPr="00BF459A" w14:paraId="0EF18146"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2F7CB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USE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1347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 xml:space="preserve">MINIMUM MOTOR VEHICLE PARKING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61F2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 xml:space="preserve">MAXIMUM MOTOR VEHICLE PARKING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6134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 xml:space="preserve">BICYCLE PARKING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E6B2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PERCENTAGE OF BICYCLE PARKING TO BE COVERED</w:t>
            </w:r>
            <w:r w:rsidRPr="00BF459A">
              <w:rPr>
                <w:rFonts w:eastAsia="Times New Roman" w:cstheme="minorHAnsi"/>
                <w:sz w:val="24"/>
                <w:szCs w:val="24"/>
              </w:rPr>
              <w:t xml:space="preserve"> </w:t>
            </w:r>
          </w:p>
        </w:tc>
      </w:tr>
      <w:tr w:rsidR="006C2123" w:rsidRPr="00BF459A" w14:paraId="2E490468" w14:textId="77777777" w:rsidTr="006C2123">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1F9268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(a) Residential Uses</w:t>
            </w:r>
            <w:r w:rsidRPr="00BF459A">
              <w:rPr>
                <w:rFonts w:eastAsia="Times New Roman" w:cstheme="minorHAnsi"/>
                <w:sz w:val="24"/>
                <w:szCs w:val="24"/>
              </w:rPr>
              <w:t xml:space="preserve"> </w:t>
            </w:r>
          </w:p>
        </w:tc>
      </w:tr>
      <w:tr w:rsidR="006C2123" w:rsidRPr="00BF459A" w14:paraId="51CE2523"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3AD60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w:t>
            </w:r>
            <w:proofErr w:type="spellStart"/>
            <w:r w:rsidRPr="00BF459A">
              <w:rPr>
                <w:rFonts w:eastAsia="Times New Roman" w:cstheme="minorHAnsi"/>
                <w:sz w:val="24"/>
                <w:szCs w:val="24"/>
              </w:rPr>
              <w:t>i</w:t>
            </w:r>
            <w:proofErr w:type="spellEnd"/>
            <w:r w:rsidRPr="00BF459A">
              <w:rPr>
                <w:rFonts w:eastAsia="Times New Roman" w:cstheme="minorHAnsi"/>
                <w:sz w:val="24"/>
                <w:szCs w:val="24"/>
              </w:rPr>
              <w:t xml:space="preserve">) Detached single-family dwelling, residential home, residential facilities (located in low density (RL) zones) </w:t>
            </w:r>
            <w:r w:rsidRPr="00BF459A">
              <w:rPr>
                <w:rFonts w:eastAsia="Times New Roman" w:cstheme="minorHAnsi"/>
                <w:strike/>
                <w:sz w:val="24"/>
                <w:szCs w:val="24"/>
              </w:rPr>
              <w:lastRenderedPageBreak/>
              <w:t>Townhouse and Duplexes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2D3D7" w14:textId="088D0CEC"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2.00 vehicle parking spaces per dwelling unit, residential home or residential facility </w:t>
            </w:r>
            <w:r w:rsidR="6C9E28B1" w:rsidRPr="00BF459A">
              <w:rPr>
                <w:rFonts w:eastAsia="Times New Roman" w:cstheme="minorHAnsi"/>
                <w:strike/>
                <w:sz w:val="24"/>
                <w:szCs w:val="24"/>
              </w:rPr>
              <w:t xml:space="preserve">in addition to </w:t>
            </w:r>
            <w:r w:rsidR="00AD41D5" w:rsidRPr="00BF459A">
              <w:rPr>
                <w:rFonts w:eastAsia="Times New Roman" w:cstheme="minorHAnsi"/>
                <w:strike/>
                <w:sz w:val="24"/>
                <w:szCs w:val="24"/>
              </w:rPr>
              <w:t xml:space="preserve">a </w:t>
            </w:r>
            <w:r w:rsidR="6C9E28B1" w:rsidRPr="00BF459A">
              <w:rPr>
                <w:rFonts w:eastAsia="Times New Roman" w:cstheme="minorHAnsi"/>
                <w:strike/>
                <w:sz w:val="24"/>
                <w:szCs w:val="24"/>
              </w:rPr>
              <w:t>garage</w:t>
            </w:r>
            <w:r w:rsidR="00AD41D5" w:rsidRPr="00BF459A">
              <w:rPr>
                <w:rFonts w:eastAsia="Times New Roman" w:cstheme="minorHAnsi"/>
                <w:strike/>
                <w:sz w:val="24"/>
                <w:szCs w:val="24"/>
              </w:rPr>
              <w:t xml:space="preserve">. </w:t>
            </w:r>
            <w:r w:rsidRPr="00BF459A">
              <w:rPr>
                <w:rFonts w:eastAsia="Times New Roman" w:cstheme="minorHAnsi"/>
                <w:strike/>
                <w:sz w:val="24"/>
                <w:szCs w:val="24"/>
              </w:rPr>
              <w:t>(</w:t>
            </w:r>
            <w:proofErr w:type="gramStart"/>
            <w:r w:rsidRPr="00BF459A">
              <w:rPr>
                <w:rFonts w:eastAsia="Times New Roman" w:cstheme="minorHAnsi"/>
                <w:strike/>
                <w:sz w:val="24"/>
                <w:szCs w:val="24"/>
              </w:rPr>
              <w:t>stalls</w:t>
            </w:r>
            <w:proofErr w:type="gramEnd"/>
            <w:r w:rsidRPr="00BF459A">
              <w:rPr>
                <w:rFonts w:eastAsia="Times New Roman" w:cstheme="minorHAnsi"/>
                <w:strike/>
                <w:sz w:val="24"/>
                <w:szCs w:val="24"/>
              </w:rPr>
              <w:t xml:space="preserve"> or spaces within a residential garage not included, except as </w:t>
            </w:r>
            <w:r w:rsidRPr="00BF459A">
              <w:rPr>
                <w:rFonts w:eastAsia="Times New Roman" w:cstheme="minorHAnsi"/>
                <w:strike/>
                <w:sz w:val="24"/>
                <w:szCs w:val="24"/>
              </w:rPr>
              <w:lastRenderedPageBreak/>
              <w:t>approved in Architectural Review).</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5C98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0310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Required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4D6B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N/A </w:t>
            </w:r>
          </w:p>
        </w:tc>
      </w:tr>
      <w:tr w:rsidR="00CF361F" w:rsidRPr="00BF459A" w14:paraId="3BE0E7D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7396D0"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(ii) Duplexes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DA75E" w14:textId="420BF5C3"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1.00 vehicle parking space per dwelling unit</w:t>
            </w:r>
            <w:r w:rsidR="26BC4C26" w:rsidRPr="00BF459A">
              <w:rPr>
                <w:rFonts w:eastAsia="Times New Roman" w:cstheme="minorHAnsi"/>
                <w:b/>
                <w:sz w:val="24"/>
                <w:szCs w:val="24"/>
                <w:u w:val="word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A9A16"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62F23"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B0FFA"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r>
      <w:tr w:rsidR="00CF361F" w:rsidRPr="00BF459A" w14:paraId="3F7F842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2B5DC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(iii) Townhouses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87A80" w14:textId="5FDFFEB3"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1.00 vehicle parking space per dwelling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03B9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C024E"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11F02"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r>
      <w:tr w:rsidR="00CF361F" w:rsidRPr="00BF459A" w14:paraId="72BB42A4"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5E43EF" w14:textId="0CE51027" w:rsidR="006C2123" w:rsidRPr="00BF459A" w:rsidRDefault="00EF7B7D"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(iv) Triplexes and (v) Quadplexes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0D873" w14:textId="4AA9702C"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1.00 space in total for lots less than 3,000 SF</w:t>
            </w:r>
            <w:r w:rsidR="754A9107" w:rsidRPr="00BF459A">
              <w:rPr>
                <w:rFonts w:eastAsia="Times New Roman" w:cstheme="minorHAnsi"/>
                <w:b/>
                <w:sz w:val="24"/>
                <w:szCs w:val="24"/>
                <w:u w:val="words"/>
              </w:rPr>
              <w:t>.</w:t>
            </w:r>
          </w:p>
          <w:p w14:paraId="645CAF8F" w14:textId="6141372D"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2.00 spaces in total for lots greater than or equal to 3,000 SF and less than 5,000 SF</w:t>
            </w:r>
            <w:r w:rsidR="33740F76" w:rsidRPr="00BF459A">
              <w:rPr>
                <w:rFonts w:eastAsia="Times New Roman" w:cstheme="minorHAnsi"/>
                <w:b/>
                <w:sz w:val="24"/>
                <w:szCs w:val="24"/>
                <w:u w:val="words"/>
              </w:rPr>
              <w:t>.</w:t>
            </w:r>
          </w:p>
          <w:p w14:paraId="52C7DD7C" w14:textId="1DEEA878"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3.00 spaces in total for lots greater than 5,000 SF and less than 7,000 SF</w:t>
            </w:r>
            <w:r w:rsidR="1E5B12AB" w:rsidRPr="00BF459A">
              <w:rPr>
                <w:rFonts w:eastAsia="Times New Roman" w:cstheme="minorHAnsi"/>
                <w:b/>
                <w:sz w:val="24"/>
                <w:szCs w:val="24"/>
                <w:u w:val="words"/>
              </w:rPr>
              <w:t>.</w:t>
            </w:r>
          </w:p>
          <w:p w14:paraId="5888C466" w14:textId="67C1C561"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4.00 spaces in total for lots equal to or greater than 7,000 SF</w:t>
            </w:r>
            <w:r w:rsidR="71470DD8" w:rsidRPr="00BF459A">
              <w:rPr>
                <w:rFonts w:eastAsia="Times New Roman" w:cstheme="minorHAnsi"/>
                <w:b/>
                <w:sz w:val="24"/>
                <w:szCs w:val="24"/>
                <w:u w:val="word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35B8B"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B98D8"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37CE5"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r>
      <w:tr w:rsidR="00CF361F" w:rsidRPr="00BF459A" w14:paraId="102B1F0E"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88B89"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(vi) Cottage Clusters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C749" w14:textId="080C9521"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1.00 space per dwelling unit in a Cottage Cluster</w:t>
            </w:r>
            <w:r w:rsidR="00EF7B7D" w:rsidRPr="00BF459A">
              <w:rPr>
                <w:rFonts w:eastAsia="Times New Roman" w:cstheme="minorHAnsi"/>
                <w:b/>
                <w:sz w:val="24"/>
                <w:szCs w:val="24"/>
                <w:u w:val="words"/>
              </w:rPr>
              <w:t>.</w:t>
            </w:r>
          </w:p>
          <w:p w14:paraId="11A2FE0F"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Spaces may be provided for individual cottages or in shared parking clusters.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94451"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E9A1C"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B1757" w14:textId="77777777" w:rsidR="006C2123" w:rsidRPr="00BF459A" w:rsidRDefault="006C2123"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None</w:t>
            </w:r>
          </w:p>
        </w:tc>
      </w:tr>
      <w:tr w:rsidR="006C2123" w:rsidRPr="00BF459A" w14:paraId="10D8A5B8"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53034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rPr>
              <w:t>(vii)</w:t>
            </w:r>
            <w:r w:rsidRPr="00BF459A">
              <w:rPr>
                <w:rFonts w:eastAsia="Times New Roman" w:cstheme="minorHAnsi"/>
                <w:sz w:val="24"/>
                <w:szCs w:val="24"/>
              </w:rPr>
              <w:t xml:space="preserve"> </w:t>
            </w:r>
            <w:r w:rsidRPr="00BF459A">
              <w:rPr>
                <w:rFonts w:eastAsia="Times New Roman" w:cstheme="minorHAnsi"/>
                <w:strike/>
                <w:sz w:val="24"/>
                <w:szCs w:val="24"/>
              </w:rPr>
              <w:t>(ii)</w:t>
            </w:r>
            <w:r w:rsidRPr="00BF459A">
              <w:rPr>
                <w:rFonts w:eastAsia="Times New Roman" w:cstheme="minorHAnsi"/>
                <w:sz w:val="24"/>
                <w:szCs w:val="24"/>
              </w:rPr>
              <w:t xml:space="preserve"> Multi-family dwellings in subdivisions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17C9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1.50 spaces per unit</w:t>
            </w:r>
            <w:r w:rsidRPr="00BF459A">
              <w:rPr>
                <w:rFonts w:eastAsia="Times New Roman" w:cstheme="minorHAnsi"/>
                <w:strike/>
                <w:sz w:val="24"/>
                <w:szCs w:val="24"/>
              </w:rPr>
              <w:t>, in addition to garage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46E16"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30AA"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Developments with </w:t>
            </w:r>
            <w:r w:rsidRPr="00BF459A">
              <w:rPr>
                <w:rFonts w:eastAsia="Times New Roman" w:cstheme="minorHAnsi"/>
                <w:b/>
                <w:sz w:val="24"/>
                <w:szCs w:val="24"/>
                <w:u w:val="single"/>
              </w:rPr>
              <w:t>five</w:t>
            </w:r>
            <w:r w:rsidRPr="00BF459A">
              <w:rPr>
                <w:rFonts w:eastAsia="Times New Roman" w:cstheme="minorHAnsi"/>
                <w:sz w:val="24"/>
                <w:szCs w:val="24"/>
              </w:rPr>
              <w:t xml:space="preserve"> </w:t>
            </w:r>
            <w:r w:rsidRPr="00BF459A">
              <w:rPr>
                <w:rFonts w:eastAsia="Times New Roman" w:cstheme="minorHAnsi"/>
                <w:strike/>
                <w:sz w:val="24"/>
                <w:szCs w:val="24"/>
              </w:rPr>
              <w:t>four</w:t>
            </w:r>
            <w:r w:rsidRPr="00BF459A">
              <w:rPr>
                <w:rFonts w:eastAsia="Times New Roman" w:cstheme="minorHAnsi"/>
                <w:sz w:val="24"/>
                <w:szCs w:val="24"/>
              </w:rPr>
              <w:t xml:space="preserve"> or more units; none required if a garage is provided as an integral element of a unit; otherwise 1.00 space per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7A81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w:t>
            </w:r>
          </w:p>
        </w:tc>
      </w:tr>
      <w:tr w:rsidR="006C2123" w:rsidRPr="00BF459A" w14:paraId="0BECCC16"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A473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(viii)</w:t>
            </w:r>
            <w:r w:rsidRPr="00BF459A">
              <w:rPr>
                <w:rFonts w:eastAsia="Times New Roman" w:cstheme="minorHAnsi"/>
                <w:sz w:val="24"/>
                <w:szCs w:val="24"/>
              </w:rPr>
              <w:t xml:space="preserve"> </w:t>
            </w:r>
            <w:r w:rsidRPr="00BF459A">
              <w:rPr>
                <w:rFonts w:eastAsia="Times New Roman" w:cstheme="minorHAnsi"/>
                <w:strike/>
                <w:sz w:val="24"/>
                <w:szCs w:val="24"/>
              </w:rPr>
              <w:t>(iii)</w:t>
            </w:r>
            <w:r w:rsidRPr="00BF459A">
              <w:rPr>
                <w:rFonts w:eastAsia="Times New Roman" w:cstheme="minorHAnsi"/>
                <w:sz w:val="24"/>
                <w:szCs w:val="24"/>
              </w:rPr>
              <w:t xml:space="preserve"> Multi-family dwellings in complexes with private </w:t>
            </w:r>
            <w:r w:rsidRPr="00BF459A">
              <w:rPr>
                <w:rFonts w:eastAsia="Times New Roman" w:cstheme="minorHAnsi"/>
                <w:sz w:val="24"/>
                <w:szCs w:val="24"/>
              </w:rPr>
              <w:lastRenderedPageBreak/>
              <w:t xml:space="preserve">internal driveways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A7B0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1.0 space/studio, </w:t>
            </w:r>
            <w:r w:rsidRPr="00BF459A">
              <w:rPr>
                <w:rFonts w:cstheme="minorHAnsi"/>
                <w:sz w:val="24"/>
                <w:szCs w:val="24"/>
              </w:rPr>
              <w:br/>
            </w:r>
            <w:r w:rsidRPr="00BF459A">
              <w:rPr>
                <w:rFonts w:eastAsia="Times New Roman" w:cstheme="minorHAnsi"/>
                <w:sz w:val="24"/>
                <w:szCs w:val="24"/>
              </w:rPr>
              <w:t xml:space="preserve">1.25 space/1 bedroom, </w:t>
            </w:r>
            <w:r w:rsidRPr="00BF459A">
              <w:rPr>
                <w:rFonts w:cstheme="minorHAnsi"/>
                <w:sz w:val="24"/>
                <w:szCs w:val="24"/>
              </w:rPr>
              <w:br/>
            </w:r>
            <w:r w:rsidRPr="00BF459A">
              <w:rPr>
                <w:rFonts w:eastAsia="Times New Roman" w:cstheme="minorHAnsi"/>
                <w:sz w:val="24"/>
                <w:szCs w:val="24"/>
              </w:rPr>
              <w:t xml:space="preserve">1.50 space/2 bedroom, </w:t>
            </w:r>
            <w:r w:rsidRPr="00BF459A">
              <w:rPr>
                <w:rFonts w:cstheme="minorHAnsi"/>
                <w:sz w:val="24"/>
                <w:szCs w:val="24"/>
              </w:rPr>
              <w:br/>
            </w:r>
            <w:r w:rsidRPr="00BF459A">
              <w:rPr>
                <w:rFonts w:eastAsia="Times New Roman" w:cstheme="minorHAnsi"/>
                <w:sz w:val="24"/>
                <w:szCs w:val="24"/>
              </w:rPr>
              <w:t xml:space="preserve">1.75 space/3= </w:t>
            </w:r>
            <w:r w:rsidRPr="00BF459A">
              <w:rPr>
                <w:rFonts w:eastAsia="Times New Roman" w:cstheme="minorHAnsi"/>
                <w:sz w:val="24"/>
                <w:szCs w:val="24"/>
              </w:rPr>
              <w:lastRenderedPageBreak/>
              <w:t xml:space="preserve">bedroom </w:t>
            </w:r>
            <w:r w:rsidRPr="00BF459A">
              <w:rPr>
                <w:rFonts w:cstheme="minorHAnsi"/>
                <w:sz w:val="24"/>
                <w:szCs w:val="24"/>
              </w:rPr>
              <w:br/>
            </w:r>
            <w:r w:rsidRPr="00BF459A">
              <w:rPr>
                <w:rFonts w:eastAsia="Times New Roman" w:cstheme="minorHAnsi"/>
                <w:strike/>
                <w:sz w:val="24"/>
                <w:szCs w:val="24"/>
              </w:rPr>
              <w:t>in addition to garage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F371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0CB3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Developments with </w:t>
            </w:r>
            <w:r w:rsidRPr="00BF459A">
              <w:rPr>
                <w:rFonts w:eastAsia="Times New Roman" w:cstheme="minorHAnsi"/>
                <w:b/>
                <w:sz w:val="24"/>
                <w:szCs w:val="24"/>
                <w:u w:val="single"/>
              </w:rPr>
              <w:t>five</w:t>
            </w:r>
            <w:r w:rsidRPr="00BF459A">
              <w:rPr>
                <w:rFonts w:eastAsia="Times New Roman" w:cstheme="minorHAnsi"/>
                <w:sz w:val="24"/>
                <w:szCs w:val="24"/>
                <w:u w:val="single"/>
              </w:rPr>
              <w:t xml:space="preserve"> </w:t>
            </w:r>
            <w:r w:rsidRPr="00BF459A">
              <w:rPr>
                <w:rFonts w:eastAsia="Times New Roman" w:cstheme="minorHAnsi"/>
                <w:strike/>
                <w:sz w:val="24"/>
                <w:szCs w:val="24"/>
              </w:rPr>
              <w:t>four</w:t>
            </w:r>
            <w:r w:rsidRPr="00BF459A">
              <w:rPr>
                <w:rFonts w:eastAsia="Times New Roman" w:cstheme="minorHAnsi"/>
                <w:sz w:val="24"/>
                <w:szCs w:val="24"/>
              </w:rPr>
              <w:t xml:space="preserve"> or more units; none required if a garage is </w:t>
            </w:r>
            <w:r w:rsidRPr="00BF459A">
              <w:rPr>
                <w:rFonts w:eastAsia="Times New Roman" w:cstheme="minorHAnsi"/>
                <w:sz w:val="24"/>
                <w:szCs w:val="24"/>
              </w:rPr>
              <w:lastRenderedPageBreak/>
              <w:t xml:space="preserve">provided as an integral element of a unit; otherwise 1.00 space per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D0D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100 </w:t>
            </w:r>
          </w:p>
        </w:tc>
      </w:tr>
      <w:tr w:rsidR="006C2123" w:rsidRPr="00BF459A" w14:paraId="6077A546"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5E302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(ix)</w:t>
            </w:r>
            <w:r w:rsidRPr="00BF459A">
              <w:rPr>
                <w:rFonts w:eastAsia="Times New Roman" w:cstheme="minorHAnsi"/>
                <w:strike/>
                <w:sz w:val="24"/>
                <w:szCs w:val="24"/>
              </w:rPr>
              <w:t xml:space="preserve">(iv) </w:t>
            </w:r>
            <w:r w:rsidRPr="00BF459A">
              <w:rPr>
                <w:rFonts w:eastAsia="Times New Roman" w:cstheme="minorHAnsi"/>
                <w:sz w:val="24"/>
                <w:szCs w:val="24"/>
              </w:rPr>
              <w:t xml:space="preserve">Retirement housing facility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9F893"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space per dwelling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1DFE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7FCE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0.50 space per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E358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w:t>
            </w:r>
          </w:p>
        </w:tc>
      </w:tr>
      <w:tr w:rsidR="006C2123" w:rsidRPr="00BF459A" w14:paraId="5DB7DF42"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0C6198" w14:textId="496436CE"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(x)</w:t>
            </w:r>
            <w:r w:rsidRPr="00BF459A">
              <w:rPr>
                <w:rFonts w:eastAsia="Times New Roman" w:cstheme="minorHAnsi"/>
                <w:strike/>
                <w:sz w:val="24"/>
                <w:szCs w:val="24"/>
              </w:rPr>
              <w:t>(v)</w:t>
            </w:r>
            <w:r w:rsidRPr="00BF459A">
              <w:rPr>
                <w:rFonts w:eastAsia="Times New Roman" w:cstheme="minorHAnsi"/>
                <w:sz w:val="24"/>
                <w:szCs w:val="24"/>
              </w:rPr>
              <w:t xml:space="preserve"> Boarding house, lodging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8E50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space per guest house accommodation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70B18"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1717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0.25 space per guest house accommodation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6CC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w:t>
            </w:r>
          </w:p>
        </w:tc>
      </w:tr>
      <w:tr w:rsidR="006C2123" w:rsidRPr="00BF459A" w14:paraId="34369D6E"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FCDB3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rPr>
              <w:t>(xi)</w:t>
            </w:r>
            <w:r w:rsidRPr="00BF459A">
              <w:rPr>
                <w:rFonts w:eastAsia="Times New Roman" w:cstheme="minorHAnsi"/>
                <w:strike/>
                <w:sz w:val="24"/>
                <w:szCs w:val="24"/>
              </w:rPr>
              <w:t>(vi)</w:t>
            </w:r>
            <w:r w:rsidRPr="00BF459A">
              <w:rPr>
                <w:rFonts w:eastAsia="Times New Roman" w:cstheme="minorHAnsi"/>
                <w:sz w:val="24"/>
                <w:szCs w:val="24"/>
              </w:rPr>
              <w:t xml:space="preserve"> Congregate care, assisted living and residential care facilities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1B61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0.50 space per dwelling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2D7A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74EC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 or 0.20 spaces per dwelling unit, whichever is greater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6C5FE"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w:t>
            </w:r>
          </w:p>
        </w:tc>
      </w:tr>
      <w:tr w:rsidR="006C2123" w:rsidRPr="00BF459A" w14:paraId="16C3A7B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425E0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(xii)</w:t>
            </w:r>
            <w:r w:rsidRPr="00BF459A">
              <w:rPr>
                <w:rFonts w:eastAsia="Times New Roman" w:cstheme="minorHAnsi"/>
                <w:strike/>
                <w:sz w:val="24"/>
                <w:szCs w:val="24"/>
              </w:rPr>
              <w:t>(vii)</w:t>
            </w:r>
            <w:r w:rsidRPr="00BF459A">
              <w:rPr>
                <w:rFonts w:eastAsia="Times New Roman" w:cstheme="minorHAnsi"/>
                <w:sz w:val="24"/>
                <w:szCs w:val="24"/>
              </w:rPr>
              <w:t xml:space="preserve"> Residential facilities (located in other than low density residential zones)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EF17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space per three beds, plus 1.00 space per employee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131E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51B9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 or 1.00 space for every six beds, whichever is greater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FC55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 </w:t>
            </w:r>
          </w:p>
        </w:tc>
      </w:tr>
      <w:tr w:rsidR="006C2123" w:rsidRPr="00BF459A" w14:paraId="62F04B1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658B8" w14:textId="5E326D84"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single"/>
              </w:rPr>
              <w:t>(xiii)</w:t>
            </w:r>
            <w:r w:rsidRPr="00BF459A">
              <w:rPr>
                <w:rFonts w:eastAsia="Times New Roman" w:cstheme="minorHAnsi"/>
                <w:strike/>
                <w:sz w:val="24"/>
                <w:szCs w:val="24"/>
              </w:rPr>
              <w:t>(viii)</w:t>
            </w:r>
            <w:r w:rsidRPr="00BF459A">
              <w:rPr>
                <w:rFonts w:eastAsia="Times New Roman" w:cstheme="minorHAnsi"/>
                <w:sz w:val="24"/>
                <w:szCs w:val="24"/>
              </w:rPr>
              <w:t xml:space="preserve"> Dwelling units within the Central Design District except as specified in (d), (e), and (f) above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675F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1.50 space per dwelling unit, including garage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9618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F19D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words"/>
              </w:rPr>
              <w:t>Multi-family residential d</w:t>
            </w:r>
            <w:r w:rsidRPr="00BF459A">
              <w:rPr>
                <w:rFonts w:eastAsia="Times New Roman" w:cstheme="minorHAnsi"/>
                <w:sz w:val="24"/>
                <w:szCs w:val="24"/>
              </w:rPr>
              <w:t xml:space="preserve">evelopments with </w:t>
            </w:r>
            <w:r w:rsidRPr="00BF459A">
              <w:rPr>
                <w:rFonts w:eastAsia="Times New Roman" w:cstheme="minorHAnsi"/>
                <w:sz w:val="24"/>
                <w:szCs w:val="24"/>
                <w:u w:val="single"/>
              </w:rPr>
              <w:t xml:space="preserve">five </w:t>
            </w:r>
            <w:r w:rsidRPr="00BF459A">
              <w:rPr>
                <w:rFonts w:eastAsia="Times New Roman" w:cstheme="minorHAnsi"/>
                <w:strike/>
                <w:sz w:val="24"/>
                <w:szCs w:val="24"/>
              </w:rPr>
              <w:t>four</w:t>
            </w:r>
            <w:r w:rsidRPr="00BF459A">
              <w:rPr>
                <w:rFonts w:eastAsia="Times New Roman" w:cstheme="minorHAnsi"/>
                <w:sz w:val="24"/>
                <w:szCs w:val="24"/>
              </w:rPr>
              <w:t xml:space="preserve"> or more units; none required if a garage is provided as an integral element of a unit; otherwise 1.00 space per unit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EFD8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100 </w:t>
            </w:r>
          </w:p>
        </w:tc>
      </w:tr>
      <w:tr w:rsidR="006C2123" w:rsidRPr="00BF459A" w14:paraId="79D5AE10" w14:textId="77777777" w:rsidTr="006C2123">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77E0D6C" w14:textId="6742064B" w:rsidR="006C2123" w:rsidRPr="00BF459A" w:rsidRDefault="00CF361F"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w:t>
            </w:r>
            <w:r w:rsidR="006C2123" w:rsidRPr="00BF459A">
              <w:rPr>
                <w:rFonts w:eastAsia="Times New Roman" w:cstheme="minorHAnsi"/>
                <w:sz w:val="24"/>
                <w:szCs w:val="24"/>
              </w:rPr>
              <w:t xml:space="preserve"> </w:t>
            </w:r>
          </w:p>
        </w:tc>
      </w:tr>
    </w:tbl>
    <w:p w14:paraId="0AA03C89" w14:textId="77777777" w:rsidR="006C2123"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p>
    <w:p w14:paraId="43E83B4C" w14:textId="77777777" w:rsidR="00CF361F" w:rsidRPr="00BF459A" w:rsidRDefault="00CF361F"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059DD1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TDC 73C.130. - Parking Lot Driveway and Walkway Minimum Requirements. </w:t>
      </w:r>
    </w:p>
    <w:p w14:paraId="2284CC39"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z w:val="24"/>
          <w:szCs w:val="24"/>
        </w:rPr>
        <w:t xml:space="preserve">Parking lot driveways and walkways must comply with the following requirements: </w:t>
      </w:r>
    </w:p>
    <w:p w14:paraId="5B9B780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Residential Use.</w:t>
      </w:r>
      <w:r w:rsidRPr="00BF459A">
        <w:rPr>
          <w:rFonts w:asciiTheme="minorHAnsi" w:hAnsiTheme="minorHAnsi" w:cstheme="minorHAnsi"/>
          <w:sz w:val="24"/>
          <w:szCs w:val="24"/>
        </w:rPr>
        <w:t xml:space="preserve"> Minimum requirements for residential uses: </w:t>
      </w:r>
    </w:p>
    <w:p w14:paraId="76579B4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Ingress and egress for single-family residential uses </w:t>
      </w:r>
      <w:r w:rsidRPr="00BF459A">
        <w:rPr>
          <w:rFonts w:asciiTheme="minorHAnsi" w:hAnsiTheme="minorHAnsi" w:cstheme="minorHAnsi"/>
          <w:sz w:val="24"/>
          <w:szCs w:val="24"/>
          <w:u w:val="single"/>
        </w:rPr>
        <w:t>and duplexes</w:t>
      </w:r>
      <w:r w:rsidRPr="00BF459A">
        <w:rPr>
          <w:rFonts w:asciiTheme="minorHAnsi" w:hAnsiTheme="minorHAnsi" w:cstheme="minorHAnsi"/>
          <w:sz w:val="24"/>
          <w:szCs w:val="24"/>
        </w:rPr>
        <w:t xml:space="preserve">, </w:t>
      </w:r>
      <w:r w:rsidRPr="00BF459A">
        <w:rPr>
          <w:rFonts w:asciiTheme="minorHAnsi" w:hAnsiTheme="minorHAnsi" w:cstheme="minorHAnsi"/>
          <w:strike/>
          <w:sz w:val="24"/>
          <w:szCs w:val="24"/>
        </w:rPr>
        <w:t>including townhouses, and duplexes</w:t>
      </w:r>
      <w:r w:rsidRPr="00BF459A">
        <w:rPr>
          <w:rFonts w:asciiTheme="minorHAnsi" w:hAnsiTheme="minorHAnsi" w:cstheme="minorHAnsi"/>
          <w:sz w:val="24"/>
          <w:szCs w:val="24"/>
        </w:rPr>
        <w:t xml:space="preserve"> must be paved to a minimum width of ten feet. Maximum driveway widths must not exceed 26 feet for one and two car garages, and 37 feet for </w:t>
      </w:r>
      <w:r w:rsidRPr="00BF459A">
        <w:rPr>
          <w:rFonts w:asciiTheme="minorHAnsi" w:hAnsiTheme="minorHAnsi" w:cstheme="minorHAnsi"/>
          <w:sz w:val="24"/>
          <w:szCs w:val="24"/>
        </w:rPr>
        <w:lastRenderedPageBreak/>
        <w:t xml:space="preserve">three or more car garages. For the purposes of this section, driveway widths must be measured at the right-of-way line. </w:t>
      </w:r>
    </w:p>
    <w:p w14:paraId="19ECAF43" w14:textId="77777777" w:rsidR="006C2123" w:rsidRPr="00BF459A" w:rsidRDefault="006C2123" w:rsidP="00BF459A">
      <w:pPr>
        <w:pStyle w:val="list1"/>
        <w:spacing w:after="0"/>
        <w:contextualSpacing/>
        <w:rPr>
          <w:rFonts w:asciiTheme="minorHAnsi" w:hAnsiTheme="minorHAnsi" w:cstheme="minorHAnsi"/>
          <w:b/>
          <w:sz w:val="24"/>
          <w:szCs w:val="24"/>
          <w:u w:val="words"/>
        </w:rPr>
      </w:pPr>
      <w:r w:rsidRPr="00BF459A">
        <w:rPr>
          <w:rFonts w:asciiTheme="minorHAnsi" w:hAnsiTheme="minorHAnsi" w:cstheme="minorHAnsi"/>
          <w:b/>
          <w:sz w:val="24"/>
          <w:szCs w:val="24"/>
          <w:u w:val="words"/>
        </w:rPr>
        <w:t>(b)</w:t>
      </w:r>
      <w:r w:rsidRPr="00BF459A">
        <w:rPr>
          <w:rFonts w:asciiTheme="minorHAnsi" w:hAnsiTheme="minorHAnsi" w:cstheme="minorHAnsi"/>
          <w:b/>
          <w:sz w:val="24"/>
          <w:szCs w:val="24"/>
          <w:u w:val="words"/>
        </w:rPr>
        <w:tab/>
        <w:t>Parking lots driveways and walkways for townhouses, triplexes, quadplexes, and cottage clusters shall be provided consistent with the provisions of Chapter 73A.</w:t>
      </w:r>
    </w:p>
    <w:p w14:paraId="280C674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b/>
          <w:sz w:val="24"/>
          <w:szCs w:val="24"/>
          <w:u w:val="single"/>
        </w:rPr>
        <w:t>(c)</w:t>
      </w:r>
      <w:r w:rsidRPr="00BF459A">
        <w:rPr>
          <w:rFonts w:asciiTheme="minorHAnsi" w:hAnsiTheme="minorHAnsi" w:cstheme="minorHAnsi"/>
          <w:strike/>
          <w:sz w:val="24"/>
          <w:szCs w:val="24"/>
        </w:rPr>
        <w:t>(b)</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Ingress and egress for multi-family residential uses must not be less than the following: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30"/>
        <w:gridCol w:w="1911"/>
        <w:gridCol w:w="1784"/>
        <w:gridCol w:w="4119"/>
      </w:tblGrid>
      <w:tr w:rsidR="006C2123" w:rsidRPr="00BF459A" w14:paraId="4149F430"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38CC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Dwelling Units</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D652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Number</w:t>
            </w:r>
            <w:r w:rsidRPr="00BF459A">
              <w:rPr>
                <w:rFonts w:eastAsia="Times New Roman" w:cstheme="minorHAnsi"/>
                <w:sz w:val="24"/>
                <w:szCs w:val="24"/>
              </w:rPr>
              <w:t xml:space="preserve"> </w:t>
            </w:r>
            <w:r w:rsidRPr="00BF459A">
              <w:rPr>
                <w:rFonts w:eastAsia="Times New Roman" w:cstheme="minorHAnsi"/>
                <w:sz w:val="24"/>
                <w:szCs w:val="24"/>
              </w:rPr>
              <w:br/>
            </w:r>
            <w:r w:rsidRPr="00BF459A">
              <w:rPr>
                <w:rFonts w:eastAsia="Times New Roman" w:cstheme="minorHAnsi"/>
                <w:b/>
                <w:bCs/>
                <w:sz w:val="24"/>
                <w:szCs w:val="24"/>
              </w:rPr>
              <w:t>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F149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Width</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5A2F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Walkways, etc.</w:t>
            </w:r>
            <w:r w:rsidRPr="00BF459A">
              <w:rPr>
                <w:rFonts w:eastAsia="Times New Roman" w:cstheme="minorHAnsi"/>
                <w:sz w:val="24"/>
                <w:szCs w:val="24"/>
              </w:rPr>
              <w:t xml:space="preserve"> </w:t>
            </w:r>
          </w:p>
        </w:tc>
      </w:tr>
      <w:tr w:rsidR="00CF361F" w:rsidRPr="00BF459A" w14:paraId="06B1D4C4"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29BC17"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19259"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851ED"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16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BB2A8" w14:textId="77777777" w:rsidR="006C2123" w:rsidRPr="00BF459A" w:rsidRDefault="006C2123" w:rsidP="00BF459A">
            <w:pPr>
              <w:spacing w:after="0" w:line="240" w:lineRule="auto"/>
              <w:contextualSpacing/>
              <w:rPr>
                <w:rFonts w:eastAsia="Times New Roman" w:cstheme="minorHAnsi"/>
                <w:strike/>
                <w:sz w:val="24"/>
                <w:szCs w:val="24"/>
              </w:rPr>
            </w:pPr>
            <w:r w:rsidRPr="00BF459A">
              <w:rPr>
                <w:rFonts w:eastAsia="Times New Roman" w:cstheme="minorHAnsi"/>
                <w:strike/>
                <w:sz w:val="24"/>
                <w:szCs w:val="24"/>
              </w:rPr>
              <w:t xml:space="preserve">No walkways or curbs required </w:t>
            </w:r>
          </w:p>
        </w:tc>
      </w:tr>
      <w:tr w:rsidR="006C2123" w:rsidRPr="00BF459A" w14:paraId="5BAC8782"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C0EBC" w14:textId="3F37AA20"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b/>
                <w:sz w:val="24"/>
                <w:szCs w:val="24"/>
                <w:u w:val="words"/>
              </w:rPr>
              <w:t>5</w:t>
            </w:r>
            <w:r w:rsidRPr="00BF459A">
              <w:rPr>
                <w:rFonts w:eastAsia="Times New Roman" w:cstheme="minorHAnsi"/>
                <w:strike/>
                <w:sz w:val="24"/>
                <w:szCs w:val="24"/>
              </w:rPr>
              <w:t>3</w:t>
            </w:r>
            <w:r w:rsidRPr="00BF459A">
              <w:rPr>
                <w:rFonts w:eastAsia="Times New Roman" w:cstheme="minorHAnsi"/>
                <w:sz w:val="24"/>
                <w:szCs w:val="24"/>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3097"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F915"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24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26794"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No walkways or curbs required </w:t>
            </w:r>
          </w:p>
        </w:tc>
      </w:tr>
      <w:tr w:rsidR="006C2123" w:rsidRPr="00BF459A" w14:paraId="153A7C23"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D7720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20-49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F1ECF"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 </w:t>
            </w:r>
            <w:r w:rsidRPr="00BF459A">
              <w:rPr>
                <w:rFonts w:eastAsia="Times New Roman" w:cstheme="minorHAnsi"/>
                <w:sz w:val="24"/>
                <w:szCs w:val="24"/>
              </w:rPr>
              <w:br/>
              <w:t xml:space="preserve">or </w:t>
            </w:r>
            <w:r w:rsidRPr="00BF459A">
              <w:rPr>
                <w:rFonts w:eastAsia="Times New Roman" w:cstheme="minorHAnsi"/>
                <w:sz w:val="24"/>
                <w:szCs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DCCFC"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24 feet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16 feet (one way)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D949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6-foot walkway, 1 side only; curbs required </w:t>
            </w:r>
          </w:p>
        </w:tc>
      </w:tr>
      <w:tr w:rsidR="006C2123" w:rsidRPr="00BF459A" w14:paraId="6F2650D5"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91A4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50-499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25EF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 </w:t>
            </w:r>
            <w:r w:rsidRPr="00BF459A">
              <w:rPr>
                <w:rFonts w:eastAsia="Times New Roman" w:cstheme="minorHAnsi"/>
                <w:sz w:val="24"/>
                <w:szCs w:val="24"/>
              </w:rPr>
              <w:br/>
              <w:t xml:space="preserve">or </w:t>
            </w:r>
            <w:r w:rsidRPr="00BF459A">
              <w:rPr>
                <w:rFonts w:eastAsia="Times New Roman" w:cstheme="minorHAnsi"/>
                <w:sz w:val="24"/>
                <w:szCs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26B6B"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32 feet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24 feet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FD68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6-foot walkway, 1 side only; curbs required </w:t>
            </w:r>
          </w:p>
        </w:tc>
      </w:tr>
      <w:tr w:rsidR="006C2123" w:rsidRPr="00BF459A" w14:paraId="2CA3CE2A" w14:textId="77777777" w:rsidTr="006C212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F80061"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Over 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34C99"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As required by </w:t>
            </w:r>
            <w:r w:rsidRPr="00BF459A">
              <w:rPr>
                <w:rFonts w:eastAsia="Times New Roman" w:cstheme="minorHAnsi"/>
                <w:sz w:val="24"/>
                <w:szCs w:val="24"/>
              </w:rPr>
              <w:br/>
              <w:t xml:space="preserve">City Manager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E6EBD"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As required by </w:t>
            </w:r>
            <w:r w:rsidRPr="00BF459A">
              <w:rPr>
                <w:rFonts w:eastAsia="Times New Roman" w:cstheme="minorHAnsi"/>
                <w:sz w:val="24"/>
                <w:szCs w:val="24"/>
              </w:rPr>
              <w:br/>
              <w:t xml:space="preserve">City Manager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B0462"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As required by </w:t>
            </w:r>
            <w:r w:rsidRPr="00BF459A">
              <w:rPr>
                <w:rFonts w:eastAsia="Times New Roman" w:cstheme="minorHAnsi"/>
                <w:sz w:val="24"/>
                <w:szCs w:val="24"/>
              </w:rPr>
              <w:br/>
              <w:t xml:space="preserve">City Manager </w:t>
            </w:r>
          </w:p>
        </w:tc>
      </w:tr>
    </w:tbl>
    <w:p w14:paraId="2328DB54" w14:textId="17502CC3" w:rsidR="006C2123" w:rsidRPr="00BF459A" w:rsidRDefault="006C2123"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r w:rsidR="00CF361F" w:rsidRPr="00BF459A">
        <w:rPr>
          <w:rFonts w:asciiTheme="minorHAnsi" w:hAnsiTheme="minorHAnsi" w:cstheme="minorHAnsi"/>
        </w:rPr>
        <w:t>[…]</w:t>
      </w:r>
    </w:p>
    <w:p w14:paraId="7A3A4F24" w14:textId="63B68F59"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(5) </w:t>
      </w:r>
      <w:r w:rsidRPr="00BF459A">
        <w:rPr>
          <w:rFonts w:asciiTheme="minorHAnsi" w:hAnsiTheme="minorHAnsi" w:cstheme="minorHAnsi"/>
          <w:sz w:val="24"/>
          <w:szCs w:val="24"/>
        </w:rPr>
        <w:t> </w:t>
      </w:r>
      <w:r w:rsidRPr="00BF459A">
        <w:rPr>
          <w:rFonts w:asciiTheme="minorHAnsi" w:hAnsiTheme="minorHAnsi" w:cstheme="minorHAnsi"/>
          <w:i/>
          <w:iCs/>
          <w:sz w:val="24"/>
          <w:szCs w:val="24"/>
        </w:rPr>
        <w:t>One-way Ingress or Egress.</w:t>
      </w:r>
      <w:r w:rsidRPr="00BF459A">
        <w:rPr>
          <w:rFonts w:asciiTheme="minorHAnsi" w:hAnsiTheme="minorHAnsi" w:cstheme="minorHAnsi"/>
          <w:sz w:val="24"/>
          <w:szCs w:val="24"/>
        </w:rPr>
        <w:t xml:space="preserve"> When approved through the Architectural Review process, one-way ingress or egress may be used to satisfy the requirements. However, the hard surfaced pavement of one-way drives must not be less than 16 feet for multi</w:t>
      </w:r>
      <w:r w:rsidRPr="00BF459A">
        <w:rPr>
          <w:rFonts w:asciiTheme="minorHAnsi" w:hAnsiTheme="minorHAnsi" w:cstheme="minorHAnsi"/>
          <w:b/>
          <w:sz w:val="24"/>
          <w:szCs w:val="24"/>
          <w:u w:val="words"/>
        </w:rPr>
        <w:t>-family residential developments (as defined in TDC 31.060)</w:t>
      </w:r>
      <w:r w:rsidR="00CF361F" w:rsidRPr="00BF459A">
        <w:rPr>
          <w:rFonts w:asciiTheme="minorHAnsi" w:hAnsiTheme="minorHAnsi" w:cstheme="minorHAnsi"/>
          <w:b/>
          <w:sz w:val="24"/>
          <w:szCs w:val="24"/>
          <w:u w:val="words"/>
        </w:rPr>
        <w:t>,</w:t>
      </w:r>
      <w:r w:rsidR="00CF361F" w:rsidRPr="00BF459A">
        <w:rPr>
          <w:rFonts w:asciiTheme="minorHAnsi" w:hAnsiTheme="minorHAnsi" w:cstheme="minorHAnsi"/>
          <w:sz w:val="24"/>
          <w:szCs w:val="24"/>
        </w:rPr>
        <w:t xml:space="preserve"> </w:t>
      </w:r>
      <w:r w:rsidRPr="00BF459A">
        <w:rPr>
          <w:rFonts w:asciiTheme="minorHAnsi" w:hAnsiTheme="minorHAnsi" w:cstheme="minorHAnsi"/>
          <w:sz w:val="24"/>
          <w:szCs w:val="24"/>
        </w:rPr>
        <w:t xml:space="preserve">commercial, or industrial uses. </w:t>
      </w:r>
    </w:p>
    <w:p w14:paraId="29FB1549"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(6) </w:t>
      </w:r>
      <w:r w:rsidRPr="00BF459A">
        <w:rPr>
          <w:rFonts w:asciiTheme="minorHAnsi" w:hAnsiTheme="minorHAnsi" w:cstheme="minorHAnsi"/>
          <w:sz w:val="24"/>
          <w:szCs w:val="24"/>
        </w:rPr>
        <w:t> </w:t>
      </w:r>
      <w:r w:rsidRPr="00BF459A">
        <w:rPr>
          <w:rFonts w:asciiTheme="minorHAnsi" w:hAnsiTheme="minorHAnsi" w:cstheme="minorHAnsi"/>
          <w:i/>
          <w:iCs/>
          <w:sz w:val="24"/>
          <w:szCs w:val="24"/>
        </w:rPr>
        <w:t>Maximum Driveway Widths and Other Requirements.</w:t>
      </w:r>
      <w:r w:rsidRPr="00BF459A">
        <w:rPr>
          <w:rFonts w:asciiTheme="minorHAnsi" w:hAnsiTheme="minorHAnsi" w:cstheme="minorHAnsi"/>
          <w:sz w:val="24"/>
          <w:szCs w:val="24"/>
        </w:rPr>
        <w:t xml:space="preserve"> </w:t>
      </w:r>
    </w:p>
    <w:p w14:paraId="206C5914"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ab/>
        <w:t xml:space="preserve">Unless otherwise provided in this chapter, maximum driveway widths for Commercial, Industrial, and Institutional uses must not exceed 40 feet. </w:t>
      </w:r>
    </w:p>
    <w:p w14:paraId="77A219A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ab/>
        <w:t xml:space="preserve">Driveways must not be constructed within five feet of an adjacent property line, unless the two adjacent property owners elect to provide joint access to their respective properties, as provided by TDC73C.040. </w:t>
      </w:r>
    </w:p>
    <w:p w14:paraId="20BED6CA"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ab/>
        <w:t>The provisions of subsection (b) do not apply to townhouses,</w:t>
      </w:r>
      <w:r w:rsidRPr="00BF459A">
        <w:rPr>
          <w:rFonts w:asciiTheme="minorHAnsi" w:hAnsiTheme="minorHAnsi" w:cstheme="minorHAnsi"/>
          <w:strike/>
          <w:sz w:val="24"/>
          <w:szCs w:val="24"/>
        </w:rPr>
        <w:t xml:space="preserve"> and</w:t>
      </w:r>
      <w:r w:rsidRPr="00BF459A">
        <w:rPr>
          <w:rFonts w:asciiTheme="minorHAnsi" w:hAnsiTheme="minorHAnsi" w:cstheme="minorHAnsi"/>
          <w:sz w:val="24"/>
          <w:szCs w:val="24"/>
        </w:rPr>
        <w:t xml:space="preserve"> duplexes, </w:t>
      </w:r>
      <w:r w:rsidRPr="00BF459A">
        <w:rPr>
          <w:rFonts w:asciiTheme="minorHAnsi" w:hAnsiTheme="minorHAnsi" w:cstheme="minorHAnsi"/>
          <w:b/>
          <w:sz w:val="24"/>
          <w:szCs w:val="24"/>
          <w:u w:val="words"/>
        </w:rPr>
        <w:t>triplexes, quadplexes, and cottage clusters</w:t>
      </w:r>
      <w:r w:rsidRPr="00BF459A">
        <w:rPr>
          <w:rFonts w:asciiTheme="minorHAnsi" w:hAnsiTheme="minorHAnsi" w:cstheme="minorHAnsi"/>
          <w:sz w:val="24"/>
          <w:szCs w:val="24"/>
        </w:rPr>
        <w:t xml:space="preserve"> which are allowed to construct driveways within five feet of adjacent property lines. </w:t>
      </w:r>
    </w:p>
    <w:p w14:paraId="203F92A5" w14:textId="05B6FA8C"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ab/>
        <w:t xml:space="preserve">There must be a minimum distance of 40 feet between any two adjacent driveways on a single property unless a lesser distance is approved by the City Manager. </w:t>
      </w:r>
    </w:p>
    <w:p w14:paraId="41E98DE5"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(e) </w:t>
      </w:r>
      <w:r w:rsidRPr="00BF459A">
        <w:rPr>
          <w:rFonts w:asciiTheme="minorHAnsi" w:hAnsiTheme="minorHAnsi" w:cstheme="minorHAnsi"/>
          <w:sz w:val="24"/>
          <w:szCs w:val="24"/>
        </w:rPr>
        <w:tab/>
        <w:t xml:space="preserve">Must comply with the distance requirements for access as provided in TDC 75. </w:t>
      </w:r>
    </w:p>
    <w:p w14:paraId="37F56EBF"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(f)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Must comply with vision clearance requirements in TDC 75. </w:t>
      </w:r>
    </w:p>
    <w:p w14:paraId="5DA66615" w14:textId="77777777" w:rsidR="006C2123" w:rsidRPr="00BF459A" w:rsidRDefault="006C2123" w:rsidP="00BF459A">
      <w:pPr>
        <w:spacing w:after="0" w:line="240" w:lineRule="auto"/>
        <w:contextualSpacing/>
        <w:rPr>
          <w:rFonts w:cstheme="minorHAnsi"/>
          <w:sz w:val="24"/>
          <w:szCs w:val="24"/>
        </w:rPr>
        <w:sectPr w:rsidR="006C2123" w:rsidRPr="00BF459A">
          <w:type w:val="continuous"/>
          <w:pgSz w:w="12240" w:h="15840"/>
          <w:pgMar w:top="1440" w:right="1440" w:bottom="1440" w:left="1440" w:header="720" w:footer="720" w:gutter="0"/>
          <w:cols w:space="720"/>
        </w:sectPr>
      </w:pPr>
    </w:p>
    <w:p w14:paraId="23CC3C68" w14:textId="77777777" w:rsidR="00BF459A" w:rsidRPr="00BF459A" w:rsidRDefault="00BF459A" w:rsidP="00BF459A">
      <w:pPr>
        <w:spacing w:after="0" w:line="240" w:lineRule="auto"/>
        <w:contextualSpacing/>
        <w:rPr>
          <w:rFonts w:eastAsia="Times New Roman" w:cstheme="minorHAnsi"/>
          <w:b/>
          <w:sz w:val="24"/>
          <w:szCs w:val="24"/>
        </w:rPr>
      </w:pPr>
    </w:p>
    <w:p w14:paraId="53A72585" w14:textId="5986CF51" w:rsidR="006C2123" w:rsidRPr="00BF459A" w:rsidRDefault="006C2123" w:rsidP="00BF459A">
      <w:pPr>
        <w:spacing w:after="0" w:line="240" w:lineRule="auto"/>
        <w:contextualSpacing/>
        <w:rPr>
          <w:rFonts w:eastAsia="Times New Roman" w:cstheme="minorHAnsi"/>
          <w:b/>
          <w:sz w:val="24"/>
          <w:szCs w:val="24"/>
        </w:rPr>
      </w:pPr>
      <w:r w:rsidRPr="00BF459A">
        <w:rPr>
          <w:rFonts w:eastAsia="Times New Roman" w:cstheme="minorHAnsi"/>
          <w:b/>
          <w:sz w:val="24"/>
          <w:szCs w:val="24"/>
        </w:rPr>
        <w:t xml:space="preserve">PARKING LOT LANDSCAPING </w:t>
      </w:r>
    </w:p>
    <w:p w14:paraId="4E573CC0" w14:textId="77777777" w:rsidR="006C2123" w:rsidRPr="00BF459A" w:rsidRDefault="006C2123" w:rsidP="00BF459A">
      <w:pPr>
        <w:spacing w:after="0" w:line="240" w:lineRule="auto"/>
        <w:contextualSpacing/>
        <w:rPr>
          <w:rFonts w:eastAsia="Times New Roman" w:cstheme="minorHAnsi"/>
          <w:b/>
          <w:sz w:val="24"/>
          <w:szCs w:val="24"/>
        </w:rPr>
        <w:sectPr w:rsidR="006C2123" w:rsidRPr="00BF459A">
          <w:type w:val="continuous"/>
          <w:pgSz w:w="12240" w:h="15840"/>
          <w:pgMar w:top="1440" w:right="1440" w:bottom="1440" w:left="1440" w:header="720" w:footer="720" w:gutter="0"/>
          <w:cols w:space="720"/>
        </w:sectPr>
      </w:pPr>
    </w:p>
    <w:p w14:paraId="03C27F00" w14:textId="77777777" w:rsidR="006C2123" w:rsidRPr="00BF459A" w:rsidRDefault="006C2123"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 xml:space="preserve">TDC 73C.200. - Parking Lot Landscaping Standards Purpose and Applicability. </w:t>
      </w:r>
    </w:p>
    <w:p w14:paraId="578ED008"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Purpose.</w:t>
      </w:r>
      <w:r w:rsidRPr="00BF459A">
        <w:rPr>
          <w:rFonts w:asciiTheme="minorHAnsi" w:hAnsiTheme="minorHAnsi" w:cstheme="minorHAnsi"/>
          <w:sz w:val="24"/>
          <w:szCs w:val="24"/>
        </w:rPr>
        <w:t xml:space="preserve"> The goals of the off-street parking lot standards are to create shaded areas in parking lots, to reduce glare and heat buildup, provide visual relief within paved parking areas, emphasize circulation patterns, reduce the total number of spaces, reduce the impervious surface area and stormwater runoff, and enhance the visual environment. The design of the off-street parking area must be the responsibility of the developer and should consider visibility of signage, traffic circulation, comfortable pedestrian access, and aesthetics. </w:t>
      </w:r>
    </w:p>
    <w:p w14:paraId="08A63A8E" w14:textId="77777777" w:rsidR="00295F7C" w:rsidRDefault="006C2123" w:rsidP="00295F7C">
      <w:pPr>
        <w:pStyle w:val="list0"/>
        <w:spacing w:after="0"/>
        <w:contextualSpacing/>
        <w:rPr>
          <w:rFonts w:asciiTheme="minorHAnsi" w:hAnsiTheme="minorHAnsi" w:cstheme="minorHAnsi"/>
          <w:b/>
          <w:sz w:val="24"/>
          <w:szCs w:val="24"/>
          <w:u w:val="words"/>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Off-street parking lot landscaping standards apply to any surface vehicle parking or circulation area</w:t>
      </w:r>
      <w:r w:rsidR="006B6941" w:rsidRPr="00BF459A">
        <w:rPr>
          <w:rFonts w:asciiTheme="minorHAnsi" w:hAnsiTheme="minorHAnsi" w:cstheme="minorHAnsi"/>
          <w:sz w:val="24"/>
          <w:szCs w:val="24"/>
        </w:rPr>
        <w:t>.</w:t>
      </w:r>
      <w:r w:rsidR="00DE4907" w:rsidRPr="00BF459A">
        <w:rPr>
          <w:rFonts w:asciiTheme="minorHAnsi" w:hAnsiTheme="minorHAnsi" w:cstheme="minorHAnsi"/>
          <w:sz w:val="24"/>
          <w:szCs w:val="24"/>
        </w:rPr>
        <w:t xml:space="preserve"> </w:t>
      </w:r>
      <w:r w:rsidR="00D30488" w:rsidRPr="00BF459A">
        <w:rPr>
          <w:rFonts w:asciiTheme="minorHAnsi" w:hAnsiTheme="minorHAnsi" w:cstheme="minorHAnsi"/>
          <w:b/>
          <w:sz w:val="24"/>
          <w:szCs w:val="24"/>
          <w:u w:val="words"/>
        </w:rPr>
        <w:t xml:space="preserve">The following </w:t>
      </w:r>
      <w:r w:rsidR="00AD3C3D" w:rsidRPr="00BF459A">
        <w:rPr>
          <w:rFonts w:asciiTheme="minorHAnsi" w:hAnsiTheme="minorHAnsi" w:cstheme="minorHAnsi"/>
          <w:b/>
          <w:sz w:val="24"/>
          <w:szCs w:val="24"/>
          <w:u w:val="words"/>
        </w:rPr>
        <w:t>standards do not apply to</w:t>
      </w:r>
      <w:r w:rsidR="00DE4907" w:rsidRPr="00BF459A">
        <w:rPr>
          <w:rFonts w:asciiTheme="minorHAnsi" w:hAnsiTheme="minorHAnsi" w:cstheme="minorHAnsi"/>
          <w:b/>
          <w:sz w:val="24"/>
          <w:szCs w:val="24"/>
          <w:u w:val="words"/>
        </w:rPr>
        <w:t xml:space="preserve"> the following residential development: single family detached or attached; duplexes; townhouses; triplexes; quadplexes; or cottage cluster</w:t>
      </w:r>
      <w:r w:rsidR="00295F7C">
        <w:rPr>
          <w:rFonts w:asciiTheme="minorHAnsi" w:hAnsiTheme="minorHAnsi" w:cstheme="minorHAnsi"/>
          <w:b/>
          <w:sz w:val="24"/>
          <w:szCs w:val="24"/>
          <w:u w:val="words"/>
        </w:rPr>
        <w:t>s.</w:t>
      </w:r>
    </w:p>
    <w:p w14:paraId="3EB387DE" w14:textId="77777777" w:rsidR="00295F7C" w:rsidRDefault="00295F7C" w:rsidP="00295F7C">
      <w:pPr>
        <w:pStyle w:val="list0"/>
        <w:spacing w:after="0"/>
        <w:contextualSpacing/>
        <w:rPr>
          <w:rFonts w:asciiTheme="minorHAnsi" w:hAnsiTheme="minorHAnsi" w:cstheme="minorHAnsi"/>
          <w:b/>
          <w:sz w:val="24"/>
          <w:szCs w:val="24"/>
          <w:u w:val="words"/>
        </w:rPr>
      </w:pPr>
    </w:p>
    <w:p w14:paraId="0671CA8D" w14:textId="42C5F0CC" w:rsidR="006C2123" w:rsidRPr="00BF459A" w:rsidRDefault="006C2123" w:rsidP="00295F7C">
      <w:pPr>
        <w:pStyle w:val="list0"/>
        <w:spacing w:after="0"/>
        <w:contextualSpacing/>
        <w:rPr>
          <w:rFonts w:asciiTheme="minorHAnsi" w:eastAsia="Times New Roman" w:hAnsiTheme="minorHAnsi" w:cstheme="minorHAnsi"/>
          <w:sz w:val="24"/>
          <w:szCs w:val="24"/>
        </w:rPr>
      </w:pPr>
      <w:r w:rsidRPr="00BF459A">
        <w:rPr>
          <w:rFonts w:asciiTheme="minorHAnsi" w:eastAsia="Times New Roman" w:hAnsiTheme="minorHAnsi" w:cstheme="minorHAnsi"/>
          <w:sz w:val="24"/>
          <w:szCs w:val="24"/>
        </w:rPr>
        <w:t xml:space="preserve">TDC 73C.210. - </w:t>
      </w:r>
      <w:r w:rsidRPr="00BF459A">
        <w:rPr>
          <w:rFonts w:asciiTheme="minorHAnsi" w:eastAsia="Times New Roman" w:hAnsiTheme="minorHAnsi" w:cstheme="minorHAnsi"/>
          <w:strike/>
          <w:sz w:val="24"/>
          <w:szCs w:val="24"/>
        </w:rPr>
        <w:t>Common Wall</w:t>
      </w:r>
      <w:r w:rsidRPr="00BF459A">
        <w:rPr>
          <w:rFonts w:asciiTheme="minorHAnsi" w:eastAsia="Times New Roman" w:hAnsiTheme="minorHAnsi" w:cstheme="minorHAnsi"/>
          <w:sz w:val="24"/>
          <w:szCs w:val="24"/>
        </w:rPr>
        <w:t xml:space="preserve"> </w:t>
      </w:r>
      <w:r w:rsidRPr="00BF459A">
        <w:rPr>
          <w:rFonts w:asciiTheme="minorHAnsi" w:eastAsia="Times New Roman" w:hAnsiTheme="minorHAnsi" w:cstheme="minorHAnsi"/>
          <w:b/>
          <w:sz w:val="24"/>
          <w:szCs w:val="24"/>
          <w:u w:val="words"/>
        </w:rPr>
        <w:t>Multi-Family</w:t>
      </w:r>
      <w:r w:rsidRPr="00BF459A">
        <w:rPr>
          <w:rFonts w:asciiTheme="minorHAnsi" w:eastAsia="Times New Roman" w:hAnsiTheme="minorHAnsi" w:cstheme="minorHAnsi"/>
          <w:sz w:val="24"/>
          <w:szCs w:val="24"/>
        </w:rPr>
        <w:t xml:space="preserve"> Parking Lot Landscaping Requirements. </w:t>
      </w:r>
    </w:p>
    <w:p w14:paraId="56742491" w14:textId="77777777" w:rsidR="006C2123" w:rsidRPr="00BF459A" w:rsidRDefault="006C2123" w:rsidP="00BF459A">
      <w:pPr>
        <w:pStyle w:val="b0"/>
        <w:spacing w:after="0"/>
        <w:contextualSpacing/>
        <w:rPr>
          <w:rFonts w:asciiTheme="minorHAnsi" w:eastAsiaTheme="minorEastAsia" w:hAnsiTheme="minorHAnsi" w:cstheme="minorHAnsi"/>
          <w:sz w:val="24"/>
          <w:szCs w:val="24"/>
        </w:rPr>
      </w:pPr>
      <w:r w:rsidRPr="00BF459A">
        <w:rPr>
          <w:rFonts w:asciiTheme="minorHAnsi" w:hAnsiTheme="minorHAnsi" w:cstheme="minorHAnsi"/>
          <w:strike/>
          <w:sz w:val="24"/>
          <w:szCs w:val="24"/>
        </w:rPr>
        <w:t xml:space="preserve">Common wall </w:t>
      </w:r>
      <w:r w:rsidRPr="00BF459A">
        <w:rPr>
          <w:rFonts w:asciiTheme="minorHAnsi" w:hAnsiTheme="minorHAnsi" w:cstheme="minorHAnsi"/>
          <w:b/>
          <w:sz w:val="24"/>
          <w:szCs w:val="24"/>
          <w:u w:val="words"/>
        </w:rPr>
        <w:t>Multi-family</w:t>
      </w:r>
      <w:r w:rsidRPr="00BF459A">
        <w:rPr>
          <w:rFonts w:asciiTheme="minorHAnsi" w:hAnsiTheme="minorHAnsi" w:cstheme="minorHAnsi"/>
          <w:sz w:val="24"/>
          <w:szCs w:val="24"/>
        </w:rPr>
        <w:t xml:space="preserve"> residential uses </w:t>
      </w:r>
      <w:r w:rsidRPr="00BF459A">
        <w:rPr>
          <w:rFonts w:asciiTheme="minorHAnsi" w:hAnsiTheme="minorHAnsi" w:cstheme="minorHAnsi"/>
          <w:b/>
          <w:sz w:val="24"/>
          <w:szCs w:val="24"/>
          <w:u w:val="words"/>
        </w:rPr>
        <w:t>(as defined in TDC 31.060)</w:t>
      </w:r>
      <w:r w:rsidRPr="00BF459A">
        <w:rPr>
          <w:rFonts w:asciiTheme="minorHAnsi" w:hAnsiTheme="minorHAnsi" w:cstheme="minorHAnsi"/>
          <w:sz w:val="24"/>
          <w:szCs w:val="24"/>
        </w:rPr>
        <w:t xml:space="preserve"> must comply with the following landscaping requirements for parking lots in all zones: </w:t>
      </w:r>
    </w:p>
    <w:p w14:paraId="40ABA1FF"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General.</w:t>
      </w:r>
      <w:r w:rsidRPr="00BF459A">
        <w:rPr>
          <w:rFonts w:asciiTheme="minorHAnsi" w:hAnsiTheme="minorHAnsi" w:cstheme="minorHAnsi"/>
          <w:sz w:val="24"/>
          <w:szCs w:val="24"/>
        </w:rPr>
        <w:t xml:space="preserve"> Locate landscaping or approved substitute materials in all areas not necessary for vehicular parking and maneuvering. </w:t>
      </w:r>
    </w:p>
    <w:p w14:paraId="13728CE1"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Clear Zone.</w:t>
      </w:r>
      <w:r w:rsidRPr="00BF459A">
        <w:rPr>
          <w:rFonts w:asciiTheme="minorHAnsi" w:hAnsiTheme="minorHAnsi" w:cstheme="minorHAnsi"/>
          <w:sz w:val="24"/>
          <w:szCs w:val="24"/>
        </w:rPr>
        <w:t xml:space="preserve"> Clear zone must be provided for the driver at ends of on-site drive aisles and at driveway entrances, vertically between a maximum of 30 inches and a minimum of eight feet as measured from the ground level. </w:t>
      </w:r>
    </w:p>
    <w:p w14:paraId="2C935407"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Exceptions: does not apply to parking structures and underground parking. </w:t>
      </w:r>
    </w:p>
    <w:p w14:paraId="2B0B648A" w14:textId="77777777" w:rsidR="006C2123" w:rsidRPr="00BF459A" w:rsidRDefault="006C2123"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Setback.</w:t>
      </w:r>
      <w:r w:rsidRPr="00BF459A">
        <w:rPr>
          <w:rFonts w:asciiTheme="minorHAnsi" w:hAnsiTheme="minorHAnsi" w:cstheme="minorHAnsi"/>
          <w:sz w:val="24"/>
          <w:szCs w:val="24"/>
        </w:rPr>
        <w:t xml:space="preserve"> Minimum 10-foot landscape setback must be provided between the property lines and parking areas and must comply with the following: </w:t>
      </w:r>
    </w:p>
    <w:p w14:paraId="6F1CCD5C"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Must be planted with deciduous trees an average of not more than 30 feet on center and shrubs at least 30 inches in height which provide screening of vehicular headlights; </w:t>
      </w:r>
    </w:p>
    <w:p w14:paraId="3EFF2A59" w14:textId="77777777"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Native trees and shrubs are encouraged; and </w:t>
      </w:r>
    </w:p>
    <w:p w14:paraId="5E086FC6" w14:textId="344FFDB6" w:rsidR="006C2123" w:rsidRPr="00BF459A" w:rsidRDefault="006C2123"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trike/>
          <w:sz w:val="24"/>
          <w:szCs w:val="24"/>
        </w:rPr>
        <w:t xml:space="preserve">(c) </w:t>
      </w:r>
      <w:r w:rsidRPr="00BF459A">
        <w:rPr>
          <w:rFonts w:asciiTheme="minorHAnsi" w:hAnsiTheme="minorHAnsi" w:cstheme="minorHAnsi"/>
          <w:strike/>
          <w:sz w:val="24"/>
          <w:szCs w:val="24"/>
        </w:rPr>
        <w:t> </w:t>
      </w:r>
      <w:r w:rsidRPr="00BF459A">
        <w:rPr>
          <w:rFonts w:asciiTheme="minorHAnsi" w:hAnsiTheme="minorHAnsi" w:cstheme="minorHAnsi"/>
          <w:strike/>
          <w:sz w:val="24"/>
          <w:szCs w:val="24"/>
        </w:rPr>
        <w:t>Exceptions: Minimum 10-foot landscape setback does not apply to Duplexes</w:t>
      </w:r>
      <w:r w:rsidR="00103DBB" w:rsidRPr="00BF459A">
        <w:rPr>
          <w:rFonts w:asciiTheme="minorHAnsi" w:hAnsiTheme="minorHAnsi" w:cstheme="minorHAnsi"/>
          <w:strike/>
          <w:sz w:val="24"/>
          <w:szCs w:val="24"/>
        </w:rPr>
        <w:t xml:space="preserve"> </w:t>
      </w:r>
      <w:r w:rsidRPr="00BF459A">
        <w:rPr>
          <w:rFonts w:asciiTheme="minorHAnsi" w:hAnsiTheme="minorHAnsi" w:cstheme="minorHAnsi"/>
          <w:strike/>
          <w:sz w:val="24"/>
          <w:szCs w:val="24"/>
        </w:rPr>
        <w:t>and Townhouses.</w:t>
      </w:r>
      <w:r w:rsidRPr="00BF459A">
        <w:rPr>
          <w:rFonts w:asciiTheme="minorHAnsi" w:hAnsiTheme="minorHAnsi" w:cstheme="minorHAnsi"/>
          <w:sz w:val="24"/>
          <w:szCs w:val="24"/>
        </w:rPr>
        <w:t xml:space="preserve"> </w:t>
      </w:r>
    </w:p>
    <w:p w14:paraId="0F04C1C1" w14:textId="77777777" w:rsidR="00CF361F" w:rsidRPr="00BF459A" w:rsidRDefault="00CF361F"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D768AB3" w14:textId="77777777" w:rsidR="00295F7C" w:rsidRDefault="00295F7C">
      <w:pPr>
        <w:spacing w:after="160" w:line="259" w:lineRule="auto"/>
        <w:rPr>
          <w:rFonts w:eastAsia="Times New Roman" w:cstheme="minorHAnsi"/>
          <w:b/>
          <w:bCs/>
          <w:sz w:val="24"/>
          <w:szCs w:val="24"/>
        </w:rPr>
      </w:pPr>
      <w:bookmarkStart w:id="12" w:name="_Toc74310690"/>
      <w:r>
        <w:rPr>
          <w:rFonts w:eastAsia="Times New Roman" w:cstheme="minorHAnsi"/>
          <w:sz w:val="24"/>
          <w:szCs w:val="24"/>
        </w:rPr>
        <w:br w:type="page"/>
      </w:r>
    </w:p>
    <w:p w14:paraId="206B8FA3" w14:textId="4BAD9694" w:rsidR="00421817" w:rsidRPr="00295F7C" w:rsidRDefault="00421817" w:rsidP="00BF459A">
      <w:pPr>
        <w:pStyle w:val="Heading1"/>
        <w:spacing w:before="0" w:line="240" w:lineRule="auto"/>
        <w:contextualSpacing/>
        <w:rPr>
          <w:rFonts w:asciiTheme="minorHAnsi" w:eastAsia="Times New Roman" w:hAnsiTheme="minorHAnsi" w:cstheme="minorHAnsi"/>
        </w:rPr>
      </w:pPr>
      <w:r w:rsidRPr="00295F7C">
        <w:rPr>
          <w:rFonts w:asciiTheme="minorHAnsi" w:eastAsia="Times New Roman" w:hAnsiTheme="minorHAnsi" w:cstheme="minorHAnsi"/>
        </w:rPr>
        <w:lastRenderedPageBreak/>
        <w:t>CHAPTER 75 - ACCESS MANAGEMENT</w:t>
      </w:r>
      <w:bookmarkEnd w:id="12"/>
      <w:r w:rsidRPr="00295F7C">
        <w:rPr>
          <w:rFonts w:asciiTheme="minorHAnsi" w:eastAsia="Times New Roman" w:hAnsiTheme="minorHAnsi" w:cstheme="minorHAnsi"/>
        </w:rPr>
        <w:t xml:space="preserve"> </w:t>
      </w:r>
    </w:p>
    <w:p w14:paraId="1AEBA1B6" w14:textId="77777777" w:rsidR="00BF459A" w:rsidRPr="00BF459A" w:rsidRDefault="00BF459A" w:rsidP="00BF459A">
      <w:pPr>
        <w:pStyle w:val="historynote0"/>
        <w:spacing w:before="0" w:beforeAutospacing="0" w:after="0" w:afterAutospacing="0"/>
        <w:contextualSpacing/>
        <w:rPr>
          <w:rFonts w:asciiTheme="minorHAnsi" w:hAnsiTheme="minorHAnsi" w:cstheme="minorHAnsi"/>
        </w:rPr>
      </w:pPr>
      <w:r w:rsidRPr="00BF459A">
        <w:rPr>
          <w:rFonts w:asciiTheme="minorHAnsi" w:hAnsiTheme="minorHAnsi" w:cstheme="minorHAnsi"/>
        </w:rPr>
        <w:t>[…]</w:t>
      </w:r>
    </w:p>
    <w:p w14:paraId="3EB77F50" w14:textId="146C5453" w:rsidR="00421817" w:rsidRPr="00BF459A" w:rsidRDefault="00421817" w:rsidP="00BF459A">
      <w:pPr>
        <w:pStyle w:val="historynote0"/>
        <w:spacing w:before="0" w:beforeAutospacing="0" w:after="0" w:afterAutospacing="0"/>
        <w:contextualSpacing/>
        <w:rPr>
          <w:rFonts w:asciiTheme="minorHAnsi" w:eastAsia="Times New Roman" w:hAnsiTheme="minorHAnsi" w:cstheme="minorHAnsi"/>
        </w:rPr>
      </w:pPr>
      <w:r w:rsidRPr="00BF459A">
        <w:rPr>
          <w:rFonts w:asciiTheme="minorHAnsi" w:eastAsia="Times New Roman" w:hAnsiTheme="minorHAnsi" w:cstheme="minorHAnsi"/>
        </w:rPr>
        <w:t xml:space="preserve">TDC 75.020. - Permit for New Driveway Approach. </w:t>
      </w:r>
    </w:p>
    <w:p w14:paraId="209C0285" w14:textId="486D5832"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 </w:t>
      </w:r>
      <w:r w:rsidRPr="00BF459A">
        <w:rPr>
          <w:rFonts w:asciiTheme="minorHAnsi" w:hAnsiTheme="minorHAnsi" w:cstheme="minorHAnsi"/>
          <w:sz w:val="24"/>
          <w:szCs w:val="24"/>
        </w:rPr>
        <w:t> </w:t>
      </w:r>
      <w:r w:rsidRPr="00BF459A">
        <w:rPr>
          <w:rFonts w:asciiTheme="minorHAnsi" w:hAnsiTheme="minorHAnsi" w:cstheme="minorHAnsi"/>
          <w:i/>
          <w:iCs/>
          <w:sz w:val="24"/>
          <w:szCs w:val="24"/>
        </w:rPr>
        <w:t>Applicability.</w:t>
      </w:r>
      <w:r w:rsidRPr="00BF459A">
        <w:rPr>
          <w:rFonts w:asciiTheme="minorHAnsi" w:hAnsiTheme="minorHAnsi" w:cstheme="minorHAnsi"/>
          <w:sz w:val="24"/>
          <w:szCs w:val="24"/>
        </w:rPr>
        <w:t xml:space="preserve"> A driveway approach permit must be obtained prior to constructing, relocating, reconstructing, enlarging, or altering any driveway approach</w:t>
      </w:r>
      <w:r w:rsidR="00F83BE7" w:rsidRPr="00BF459A">
        <w:rPr>
          <w:rFonts w:asciiTheme="minorHAnsi" w:hAnsiTheme="minorHAnsi" w:cstheme="minorHAnsi"/>
          <w:strike/>
          <w:sz w:val="24"/>
          <w:szCs w:val="24"/>
        </w:rPr>
        <w:t xml:space="preserve"> </w:t>
      </w:r>
      <w:r w:rsidR="00F83BE7" w:rsidRPr="00BF459A">
        <w:rPr>
          <w:rFonts w:asciiTheme="minorHAnsi" w:hAnsiTheme="minorHAnsi" w:cstheme="minorHAnsi"/>
          <w:strike/>
          <w:sz w:val="24"/>
          <w:szCs w:val="24"/>
          <w:u w:val="single"/>
        </w:rPr>
        <w:t>on an arterial right-of-way where no other land use case is under review</w:t>
      </w:r>
      <w:r w:rsidRPr="00BF459A">
        <w:rPr>
          <w:rFonts w:asciiTheme="minorHAnsi" w:hAnsiTheme="minorHAnsi" w:cstheme="minorHAnsi"/>
          <w:strike/>
          <w:sz w:val="24"/>
          <w:szCs w:val="24"/>
        </w:rPr>
        <w:t xml:space="preserve">. </w:t>
      </w:r>
    </w:p>
    <w:p w14:paraId="1C1975B8" w14:textId="48AC63F2"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(2) </w:t>
      </w:r>
      <w:r w:rsidRPr="00BF459A">
        <w:rPr>
          <w:rFonts w:asciiTheme="minorHAnsi" w:hAnsiTheme="minorHAnsi" w:cstheme="minorHAnsi"/>
          <w:sz w:val="24"/>
          <w:szCs w:val="24"/>
        </w:rPr>
        <w:t> </w:t>
      </w:r>
      <w:r w:rsidRPr="00BF459A">
        <w:rPr>
          <w:rFonts w:asciiTheme="minorHAnsi" w:hAnsiTheme="minorHAnsi" w:cstheme="minorHAnsi"/>
          <w:i/>
          <w:iCs/>
          <w:sz w:val="24"/>
          <w:szCs w:val="24"/>
        </w:rPr>
        <w:t>Exceptions.</w:t>
      </w:r>
      <w:r w:rsidRPr="00BF459A">
        <w:rPr>
          <w:rFonts w:asciiTheme="minorHAnsi" w:hAnsiTheme="minorHAnsi" w:cstheme="minorHAnsi"/>
          <w:sz w:val="24"/>
          <w:szCs w:val="24"/>
        </w:rPr>
        <w:t xml:space="preserve"> A driveway approach permit is not required for: </w:t>
      </w:r>
    </w:p>
    <w:p w14:paraId="17C5DFAD"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construction, relocation, reconstruction, enlargement, or alteration of any driveway approach that requires a state highway access permit; or </w:t>
      </w:r>
    </w:p>
    <w:p w14:paraId="1D229C6F"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The construction, relocation, reconstruction, enlargement or alteration of any driveway approach that is part of the construction of a publicly or privately engineered public improvement project. </w:t>
      </w:r>
    </w:p>
    <w:p w14:paraId="53D804B9" w14:textId="77777777"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(3) </w:t>
      </w:r>
      <w:r w:rsidRPr="00BF459A">
        <w:rPr>
          <w:rFonts w:asciiTheme="minorHAnsi" w:hAnsiTheme="minorHAnsi" w:cstheme="minorHAnsi"/>
          <w:sz w:val="24"/>
          <w:szCs w:val="24"/>
        </w:rPr>
        <w:t> </w:t>
      </w:r>
      <w:r w:rsidRPr="00BF459A">
        <w:rPr>
          <w:rFonts w:asciiTheme="minorHAnsi" w:hAnsiTheme="minorHAnsi" w:cstheme="minorHAnsi"/>
          <w:i/>
          <w:iCs/>
          <w:sz w:val="24"/>
          <w:szCs w:val="24"/>
        </w:rPr>
        <w:t>Procedure Type.</w:t>
      </w:r>
      <w:r w:rsidRPr="00BF459A">
        <w:rPr>
          <w:rFonts w:asciiTheme="minorHAnsi" w:hAnsiTheme="minorHAnsi" w:cstheme="minorHAnsi"/>
          <w:sz w:val="24"/>
          <w:szCs w:val="24"/>
        </w:rPr>
        <w:t xml:space="preserve"> A Driveway Approach Permit is processed as a Type II procedure under TDC 32.220 (Type II). </w:t>
      </w:r>
    </w:p>
    <w:p w14:paraId="4114B4B9" w14:textId="77777777" w:rsidR="00CF361F" w:rsidRPr="00BF459A" w:rsidRDefault="00CF361F"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2B66565D" w14:textId="5265FBB1" w:rsidR="00421817" w:rsidRPr="00BF459A" w:rsidRDefault="00421817" w:rsidP="00BF459A">
      <w:pPr>
        <w:pStyle w:val="list0"/>
        <w:spacing w:after="0"/>
        <w:contextualSpacing/>
        <w:rPr>
          <w:rFonts w:asciiTheme="minorHAnsi" w:hAnsiTheme="minorHAnsi" w:cstheme="minorHAnsi"/>
          <w:strike/>
          <w:sz w:val="24"/>
          <w:szCs w:val="24"/>
          <w:u w:val="single"/>
        </w:rPr>
      </w:pPr>
      <w:r w:rsidRPr="00BF459A">
        <w:rPr>
          <w:rFonts w:asciiTheme="minorHAnsi" w:hAnsiTheme="minorHAnsi" w:cstheme="minorHAnsi"/>
          <w:strike/>
          <w:sz w:val="24"/>
          <w:szCs w:val="24"/>
          <w:u w:val="single"/>
        </w:rPr>
        <w:t>(9)</w:t>
      </w:r>
      <w:r w:rsidRPr="00BF459A">
        <w:rPr>
          <w:rFonts w:asciiTheme="minorHAnsi" w:hAnsiTheme="minorHAnsi" w:cstheme="minorHAnsi"/>
          <w:strike/>
          <w:sz w:val="24"/>
          <w:szCs w:val="24"/>
          <w:u w:val="single"/>
        </w:rPr>
        <w:tab/>
        <w:t>Driveway approach widths for Townhouses, Triplexes, Quadplexes, and Cottage Clusters shall meet the standards in TDC 73A.</w:t>
      </w:r>
    </w:p>
    <w:p w14:paraId="100BFA4A" w14:textId="77777777"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r w:rsidRPr="00BF459A">
        <w:rPr>
          <w:rFonts w:asciiTheme="minorHAnsi" w:hAnsiTheme="minorHAnsi" w:cstheme="minorHAnsi"/>
          <w:strike/>
          <w:sz w:val="24"/>
          <w:szCs w:val="24"/>
        </w:rPr>
        <w:t>9</w:t>
      </w:r>
      <w:r w:rsidRPr="00BF459A">
        <w:rPr>
          <w:rFonts w:asciiTheme="minorHAnsi" w:hAnsiTheme="minorHAnsi" w:cstheme="minorHAnsi"/>
          <w:b/>
          <w:sz w:val="24"/>
          <w:szCs w:val="24"/>
          <w:u w:val="words"/>
        </w:rPr>
        <w:t>10</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Minimum driveway approach width for uses are as provided in Table 75-1 (Driveway Approach Width): </w:t>
      </w:r>
    </w:p>
    <w:p w14:paraId="368DADD1" w14:textId="77777777" w:rsidR="00421817" w:rsidRPr="00BF459A" w:rsidRDefault="00421817" w:rsidP="00BF459A">
      <w:pPr>
        <w:pStyle w:val="bc0"/>
        <w:spacing w:after="0"/>
        <w:contextualSpacing/>
        <w:rPr>
          <w:rFonts w:asciiTheme="minorHAnsi" w:hAnsiTheme="minorHAnsi" w:cstheme="minorHAnsi"/>
          <w:sz w:val="24"/>
          <w:szCs w:val="24"/>
        </w:rPr>
      </w:pPr>
      <w:r w:rsidRPr="00BF459A">
        <w:rPr>
          <w:rFonts w:asciiTheme="minorHAnsi" w:hAnsiTheme="minorHAnsi" w:cstheme="minorHAnsi"/>
          <w:b/>
          <w:bCs/>
          <w:sz w:val="24"/>
          <w:szCs w:val="24"/>
        </w:rPr>
        <w:t>TABLE 75-1</w:t>
      </w:r>
      <w:r w:rsidRPr="00BF459A">
        <w:rPr>
          <w:rFonts w:asciiTheme="minorHAnsi" w:hAnsiTheme="minorHAnsi" w:cstheme="minorHAnsi"/>
          <w:sz w:val="24"/>
          <w:szCs w:val="24"/>
        </w:rPr>
        <w:t xml:space="preserve"> </w:t>
      </w:r>
      <w:r w:rsidRPr="00BF459A">
        <w:rPr>
          <w:rFonts w:asciiTheme="minorHAnsi" w:hAnsiTheme="minorHAnsi" w:cstheme="minorHAnsi"/>
          <w:sz w:val="24"/>
          <w:szCs w:val="24"/>
        </w:rPr>
        <w:br/>
      </w:r>
      <w:r w:rsidRPr="00BF459A">
        <w:rPr>
          <w:rFonts w:asciiTheme="minorHAnsi" w:hAnsiTheme="minorHAnsi" w:cstheme="minorHAnsi"/>
          <w:b/>
          <w:bCs/>
          <w:sz w:val="24"/>
          <w:szCs w:val="24"/>
        </w:rPr>
        <w:t>Driveway Approach Width</w:t>
      </w:r>
      <w:r w:rsidRPr="00BF459A">
        <w:rPr>
          <w:rFonts w:asciiTheme="minorHAnsi" w:hAnsiTheme="minorHAnsi" w:cstheme="minorHAnsi"/>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324"/>
        <w:gridCol w:w="2027"/>
        <w:gridCol w:w="2993"/>
      </w:tblGrid>
      <w:tr w:rsidR="00421817" w:rsidRPr="00BF459A" w14:paraId="05C3BE87" w14:textId="77777777" w:rsidTr="004218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208F5"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Use</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E9DA3"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Minimum Driveway</w:t>
            </w:r>
            <w:r w:rsidRPr="00BF459A">
              <w:rPr>
                <w:rFonts w:eastAsia="Times New Roman" w:cstheme="minorHAnsi"/>
                <w:b/>
                <w:bCs/>
                <w:sz w:val="24"/>
                <w:szCs w:val="24"/>
              </w:rPr>
              <w:br/>
              <w:t>Approach Width</w:t>
            </w:r>
            <w:r w:rsidRPr="00BF459A">
              <w:rPr>
                <w:rFonts w:eastAsia="Times New Roman" w:cstheme="minorHAnsi"/>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228CB"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b/>
                <w:bCs/>
                <w:sz w:val="24"/>
                <w:szCs w:val="24"/>
              </w:rPr>
              <w:t>Maximum Driveway</w:t>
            </w:r>
            <w:r w:rsidRPr="00BF459A">
              <w:rPr>
                <w:rFonts w:eastAsia="Times New Roman" w:cstheme="minorHAnsi"/>
                <w:b/>
                <w:bCs/>
                <w:sz w:val="24"/>
                <w:szCs w:val="24"/>
              </w:rPr>
              <w:br/>
              <w:t>Approach Width</w:t>
            </w:r>
            <w:r w:rsidRPr="00BF459A">
              <w:rPr>
                <w:rFonts w:eastAsia="Times New Roman" w:cstheme="minorHAnsi"/>
                <w:sz w:val="24"/>
                <w:szCs w:val="24"/>
              </w:rPr>
              <w:t xml:space="preserve"> </w:t>
            </w:r>
          </w:p>
        </w:tc>
      </w:tr>
      <w:tr w:rsidR="00421817" w:rsidRPr="00BF459A" w14:paraId="069F1CED" w14:textId="77777777" w:rsidTr="004218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0FF29"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Single-Family Residential, </w:t>
            </w:r>
            <w:r w:rsidRPr="00BF459A">
              <w:rPr>
                <w:rFonts w:eastAsia="Times New Roman" w:cstheme="minorHAnsi"/>
                <w:strike/>
                <w:sz w:val="24"/>
                <w:szCs w:val="24"/>
              </w:rPr>
              <w:t xml:space="preserve">townhouses, and duplexes  </w:t>
            </w:r>
            <w:proofErr w:type="spellStart"/>
            <w:r w:rsidRPr="00BF459A">
              <w:rPr>
                <w:rFonts w:eastAsia="Times New Roman" w:cstheme="minorHAnsi"/>
                <w:b/>
                <w:sz w:val="24"/>
                <w:szCs w:val="24"/>
                <w:u w:val="words"/>
              </w:rPr>
              <w:t>Duplexes</w:t>
            </w:r>
            <w:proofErr w:type="spellEnd"/>
            <w:r w:rsidRPr="00BF459A">
              <w:rPr>
                <w:rFonts w:eastAsia="Times New Roman" w:cstheme="minorHAnsi"/>
                <w:b/>
                <w:sz w:val="24"/>
                <w:szCs w:val="24"/>
                <w:u w:val="words"/>
              </w:rPr>
              <w:t>, Triplexes, Quadplexes, Townhomes, Cottage Clusters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991A0"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10 feet </w:t>
            </w:r>
          </w:p>
          <w:p w14:paraId="4F5476C6" w14:textId="2F67FC33" w:rsidR="00421817" w:rsidRPr="00BF459A" w:rsidRDefault="0042181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Unless approved by the City </w:t>
            </w:r>
            <w:r w:rsidR="00653360" w:rsidRPr="00BF459A">
              <w:rPr>
                <w:rFonts w:eastAsia="Times New Roman" w:cstheme="minorHAnsi"/>
                <w:b/>
                <w:sz w:val="24"/>
                <w:szCs w:val="24"/>
                <w:u w:val="words"/>
              </w:rPr>
              <w:t>Manager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D66FD"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sz w:val="24"/>
                <w:szCs w:val="24"/>
              </w:rPr>
              <w:t>26 feet for one or two car</w:t>
            </w:r>
            <w:r w:rsidRPr="00BF459A">
              <w:rPr>
                <w:rFonts w:eastAsia="Times New Roman" w:cstheme="minorHAnsi"/>
                <w:strike/>
                <w:sz w:val="24"/>
                <w:szCs w:val="24"/>
              </w:rPr>
              <w:t>e</w:t>
            </w:r>
            <w:r w:rsidRPr="00BF459A">
              <w:rPr>
                <w:rFonts w:eastAsia="Times New Roman" w:cstheme="minorHAnsi"/>
                <w:sz w:val="24"/>
                <w:szCs w:val="24"/>
              </w:rPr>
              <w:t xml:space="preserve"> garages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37 feet for three or more garages </w:t>
            </w:r>
          </w:p>
          <w:p w14:paraId="7844E8AD" w14:textId="69AA84C4" w:rsidR="00421817" w:rsidRPr="00BF459A" w:rsidRDefault="00421817" w:rsidP="00BF459A">
            <w:pPr>
              <w:spacing w:after="0" w:line="240" w:lineRule="auto"/>
              <w:contextualSpacing/>
              <w:rPr>
                <w:rFonts w:eastAsia="Times New Roman" w:cstheme="minorHAnsi"/>
                <w:b/>
                <w:sz w:val="24"/>
                <w:szCs w:val="24"/>
                <w:u w:val="words"/>
              </w:rPr>
            </w:pPr>
            <w:r w:rsidRPr="00BF459A">
              <w:rPr>
                <w:rFonts w:eastAsia="Times New Roman" w:cstheme="minorHAnsi"/>
                <w:b/>
                <w:sz w:val="24"/>
                <w:szCs w:val="24"/>
                <w:u w:val="words"/>
              </w:rPr>
              <w:t xml:space="preserve">Unless approved by the City </w:t>
            </w:r>
            <w:r w:rsidR="00653360" w:rsidRPr="00BF459A">
              <w:rPr>
                <w:rFonts w:eastAsia="Times New Roman" w:cstheme="minorHAnsi"/>
                <w:b/>
                <w:sz w:val="24"/>
                <w:szCs w:val="24"/>
                <w:u w:val="words"/>
              </w:rPr>
              <w:t>Manager</w:t>
            </w:r>
          </w:p>
        </w:tc>
      </w:tr>
      <w:tr w:rsidR="00421817" w:rsidRPr="00BF459A" w14:paraId="23C444B3" w14:textId="77777777" w:rsidTr="004218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1256F1D" w14:textId="77777777" w:rsidR="00421817" w:rsidRPr="00BF459A" w:rsidRDefault="00421817" w:rsidP="00BF459A">
            <w:pPr>
              <w:spacing w:after="0" w:line="240" w:lineRule="auto"/>
              <w:contextualSpacing/>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34247C29" w14:textId="77777777" w:rsidR="00421817" w:rsidRPr="00BF459A" w:rsidRDefault="00421817" w:rsidP="00BF459A">
            <w:pPr>
              <w:spacing w:after="0" w:line="240" w:lineRule="auto"/>
              <w:contextualSpacing/>
              <w:rPr>
                <w:rFonts w:eastAsia="Times New Roman" w:cstheme="minorHAnsi"/>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76BBF573" w14:textId="77777777" w:rsidR="00421817" w:rsidRPr="00BF459A" w:rsidRDefault="00421817" w:rsidP="00BF459A">
            <w:pPr>
              <w:spacing w:after="0" w:line="240" w:lineRule="auto"/>
              <w:contextualSpacing/>
              <w:rPr>
                <w:rFonts w:eastAsia="Times New Roman" w:cstheme="minorHAnsi"/>
                <w:sz w:val="24"/>
                <w:szCs w:val="24"/>
              </w:rPr>
            </w:pPr>
          </w:p>
        </w:tc>
      </w:tr>
      <w:tr w:rsidR="00421817" w:rsidRPr="00BF459A" w14:paraId="1E425C08" w14:textId="77777777" w:rsidTr="004218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C4DAF" w14:textId="77777777" w:rsidR="00421817" w:rsidRPr="00BF459A" w:rsidRDefault="00421817" w:rsidP="00BF459A">
            <w:pPr>
              <w:spacing w:after="0" w:line="240" w:lineRule="auto"/>
              <w:contextualSpacing/>
              <w:rPr>
                <w:rFonts w:eastAsia="Times New Roman" w:cstheme="minorHAnsi"/>
                <w:sz w:val="24"/>
                <w:szCs w:val="24"/>
                <w:u w:val="single"/>
              </w:rPr>
            </w:pPr>
            <w:r w:rsidRPr="00BF459A">
              <w:rPr>
                <w:rFonts w:eastAsia="Times New Roman" w:cstheme="minorHAnsi"/>
                <w:sz w:val="24"/>
                <w:szCs w:val="24"/>
              </w:rPr>
              <w:t xml:space="preserve">Multi-family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D176E"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strike/>
                <w:sz w:val="24"/>
                <w:szCs w:val="24"/>
              </w:rPr>
              <w:t>2 Units = 16 feet</w:t>
            </w:r>
            <w:r w:rsidRPr="00BF459A">
              <w:rPr>
                <w:rFonts w:eastAsia="Times New Roman" w:cstheme="minorHAnsi"/>
                <w:sz w:val="24"/>
                <w:szCs w:val="24"/>
              </w:rPr>
              <w:t xml:space="preserve">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r>
            <w:r w:rsidRPr="00BF459A">
              <w:rPr>
                <w:rFonts w:eastAsia="Times New Roman" w:cstheme="minorHAnsi"/>
                <w:strike/>
                <w:sz w:val="24"/>
                <w:szCs w:val="24"/>
              </w:rPr>
              <w:t>3</w:t>
            </w:r>
            <w:r w:rsidRPr="00BF459A">
              <w:rPr>
                <w:rFonts w:eastAsia="Times New Roman" w:cstheme="minorHAnsi"/>
                <w:b/>
                <w:sz w:val="24"/>
                <w:szCs w:val="24"/>
                <w:u w:val="words"/>
              </w:rPr>
              <w:t>5</w:t>
            </w:r>
            <w:r w:rsidRPr="00BF459A">
              <w:rPr>
                <w:rFonts w:eastAsia="Times New Roman" w:cstheme="minorHAnsi"/>
                <w:sz w:val="24"/>
                <w:szCs w:val="24"/>
              </w:rPr>
              <w:t xml:space="preserve">-49 Units = 24 feet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50-499 = 32 feet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Over 500 = as required by the City Manager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89D2C" w14:textId="77777777" w:rsidR="00421817" w:rsidRPr="00BF459A" w:rsidRDefault="00421817" w:rsidP="00BF459A">
            <w:pPr>
              <w:spacing w:after="0" w:line="240" w:lineRule="auto"/>
              <w:contextualSpacing/>
              <w:rPr>
                <w:rFonts w:eastAsia="Times New Roman" w:cstheme="minorHAnsi"/>
                <w:sz w:val="24"/>
                <w:szCs w:val="24"/>
              </w:rPr>
            </w:pPr>
            <w:r w:rsidRPr="00BF459A">
              <w:rPr>
                <w:rFonts w:eastAsia="Times New Roman" w:cstheme="minorHAnsi"/>
                <w:sz w:val="24"/>
                <w:szCs w:val="24"/>
              </w:rPr>
              <w:t xml:space="preserve">May provide two 16 foot one-way driveways instead of one 24-foot driveway </w:t>
            </w:r>
            <w:r w:rsidRPr="00BF459A">
              <w:rPr>
                <w:rFonts w:eastAsia="Times New Roman" w:cstheme="minorHAnsi"/>
                <w:sz w:val="24"/>
                <w:szCs w:val="24"/>
              </w:rPr>
              <w:br/>
            </w:r>
            <w:r w:rsidRPr="00BF459A">
              <w:rPr>
                <w:rFonts w:eastAsia="Times New Roman" w:cstheme="minorHAnsi"/>
                <w:sz w:val="24"/>
                <w:szCs w:val="24"/>
              </w:rPr>
              <w:t> </w:t>
            </w:r>
            <w:r w:rsidRPr="00BF459A">
              <w:rPr>
                <w:rFonts w:eastAsia="Times New Roman" w:cstheme="minorHAnsi"/>
                <w:sz w:val="24"/>
                <w:szCs w:val="24"/>
              </w:rPr>
              <w:t xml:space="preserve"> </w:t>
            </w:r>
            <w:r w:rsidRPr="00BF459A">
              <w:rPr>
                <w:rFonts w:eastAsia="Times New Roman" w:cstheme="minorHAnsi"/>
                <w:sz w:val="24"/>
                <w:szCs w:val="24"/>
              </w:rPr>
              <w:br/>
              <w:t xml:space="preserve">May provide two 24-foot one-way driveways instead of one 32-foot driveway </w:t>
            </w:r>
          </w:p>
        </w:tc>
      </w:tr>
      <w:tr w:rsidR="00CF361F" w:rsidRPr="00BF459A" w14:paraId="7BB1750A" w14:textId="77777777" w:rsidTr="001066C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D2B689" w14:textId="453E9D0A" w:rsidR="00CF361F" w:rsidRPr="00BF459A" w:rsidRDefault="00CF361F" w:rsidP="00BF459A">
            <w:pPr>
              <w:spacing w:after="0" w:line="240" w:lineRule="auto"/>
              <w:contextualSpacing/>
              <w:rPr>
                <w:rFonts w:eastAsia="Times New Roman" w:cstheme="minorHAnsi"/>
                <w:sz w:val="24"/>
                <w:szCs w:val="24"/>
              </w:rPr>
            </w:pPr>
            <w:r w:rsidRPr="00BF459A">
              <w:rPr>
                <w:rFonts w:eastAsia="Times New Roman" w:cstheme="minorHAnsi"/>
                <w:sz w:val="24"/>
                <w:szCs w:val="24"/>
              </w:rPr>
              <w:lastRenderedPageBreak/>
              <w:t>[…]</w:t>
            </w:r>
          </w:p>
        </w:tc>
      </w:tr>
    </w:tbl>
    <w:p w14:paraId="6F4251BD" w14:textId="77777777" w:rsidR="00421817" w:rsidRPr="00BF459A" w:rsidRDefault="00421817" w:rsidP="00BF459A">
      <w:pPr>
        <w:pStyle w:val="NormalWeb"/>
        <w:spacing w:before="0" w:beforeAutospacing="0" w:after="0" w:afterAutospacing="0"/>
        <w:contextualSpacing/>
        <w:rPr>
          <w:rFonts w:asciiTheme="minorHAnsi" w:hAnsiTheme="minorHAnsi" w:cstheme="minorHAnsi"/>
        </w:rPr>
      </w:pPr>
      <w:r w:rsidRPr="00BF459A">
        <w:rPr>
          <w:rFonts w:asciiTheme="minorHAnsi" w:hAnsiTheme="minorHAnsi" w:cstheme="minorHAnsi"/>
        </w:rPr>
        <w:t> </w:t>
      </w:r>
    </w:p>
    <w:p w14:paraId="5E46A137" w14:textId="77777777"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(10) </w:t>
      </w:r>
      <w:r w:rsidRPr="00BF459A">
        <w:rPr>
          <w:rFonts w:asciiTheme="minorHAnsi" w:hAnsiTheme="minorHAnsi" w:cstheme="minorHAnsi"/>
          <w:sz w:val="24"/>
          <w:szCs w:val="24"/>
        </w:rPr>
        <w:t> </w:t>
      </w:r>
      <w:r w:rsidRPr="00BF459A">
        <w:rPr>
          <w:rFonts w:asciiTheme="minorHAnsi" w:hAnsiTheme="minorHAnsi" w:cstheme="minorHAnsi"/>
          <w:i/>
          <w:iCs/>
          <w:sz w:val="24"/>
          <w:szCs w:val="24"/>
        </w:rPr>
        <w:t>Driveway Approach Separation.</w:t>
      </w:r>
      <w:r w:rsidRPr="00BF459A">
        <w:rPr>
          <w:rFonts w:asciiTheme="minorHAnsi" w:hAnsiTheme="minorHAnsi" w:cstheme="minorHAnsi"/>
          <w:sz w:val="24"/>
          <w:szCs w:val="24"/>
        </w:rPr>
        <w:t xml:space="preserve"> There must be a minimum distance of 40 feet between any two adjacent driveways on a single property unless a lesser distance is approved by the City Manager. </w:t>
      </w:r>
    </w:p>
    <w:p w14:paraId="56A3A800" w14:textId="77777777" w:rsidR="00421817" w:rsidRPr="00BF459A" w:rsidRDefault="00421817"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(11) </w:t>
      </w:r>
      <w:r w:rsidRPr="00BF459A">
        <w:rPr>
          <w:rFonts w:asciiTheme="minorHAnsi" w:hAnsiTheme="minorHAnsi" w:cstheme="minorHAnsi"/>
          <w:sz w:val="24"/>
          <w:szCs w:val="24"/>
        </w:rPr>
        <w:t> </w:t>
      </w:r>
      <w:r w:rsidRPr="00BF459A">
        <w:rPr>
          <w:rFonts w:asciiTheme="minorHAnsi" w:hAnsiTheme="minorHAnsi" w:cstheme="minorHAnsi"/>
          <w:i/>
          <w:iCs/>
          <w:sz w:val="24"/>
          <w:szCs w:val="24"/>
        </w:rPr>
        <w:t>Distance between Driveways and Intersections.</w:t>
      </w:r>
      <w:r w:rsidRPr="00BF459A">
        <w:rPr>
          <w:rFonts w:asciiTheme="minorHAnsi" w:hAnsiTheme="minorHAnsi" w:cstheme="minorHAnsi"/>
          <w:sz w:val="24"/>
          <w:szCs w:val="24"/>
        </w:rPr>
        <w:t xml:space="preserve"> Except for single-family dwellings,</w:t>
      </w:r>
      <w:r w:rsidRPr="00BF459A">
        <w:rPr>
          <w:rFonts w:asciiTheme="minorHAnsi" w:hAnsiTheme="minorHAnsi" w:cstheme="minorHAnsi"/>
          <w:b/>
          <w:sz w:val="24"/>
          <w:szCs w:val="24"/>
          <w:u w:val="words"/>
        </w:rPr>
        <w:t xml:space="preserve"> duplexes, townhouses, triplexes, quadplexes, and cottage clusters</w:t>
      </w:r>
      <w:r w:rsidRPr="00BF459A">
        <w:rPr>
          <w:rFonts w:asciiTheme="minorHAnsi" w:hAnsiTheme="minorHAnsi" w:cstheme="minorHAnsi"/>
          <w:sz w:val="24"/>
          <w:szCs w:val="24"/>
          <w:u w:val="single"/>
        </w:rPr>
        <w:t>,</w:t>
      </w:r>
      <w:r w:rsidRPr="00BF459A">
        <w:rPr>
          <w:rFonts w:asciiTheme="minorHAnsi" w:hAnsiTheme="minorHAnsi" w:cstheme="minorHAnsi"/>
          <w:sz w:val="24"/>
          <w:szCs w:val="24"/>
        </w:rPr>
        <w:t xml:space="preserve"> the minimum distance between driveways and intersections must be as provided below. Distances listed must be measured from the stop bar at the intersection. </w:t>
      </w:r>
    </w:p>
    <w:p w14:paraId="5F70ECDA"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(a)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the intersection of collector or arterial streets, driveways must be located a minimum of 150 feet from the intersection. </w:t>
      </w:r>
    </w:p>
    <w:p w14:paraId="0A3B53C5"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(b)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At the intersection of two local streets, driveways must be located a minimum of 30 feet from the intersection. </w:t>
      </w:r>
    </w:p>
    <w:p w14:paraId="2109679D"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(c)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If the subject property is not of sufficient width to allow for the separation between driveway and intersection as provided, the driveway must be constructed as far from the intersection as possible, while still maintaining the 5-foot setback between the driveway and property line. </w:t>
      </w:r>
    </w:p>
    <w:p w14:paraId="00D8AA9C" w14:textId="77777777" w:rsidR="00421817" w:rsidRPr="00BF459A" w:rsidRDefault="00421817" w:rsidP="00BF459A">
      <w:pPr>
        <w:pStyle w:val="list1"/>
        <w:spacing w:after="0"/>
        <w:contextualSpacing/>
        <w:rPr>
          <w:rFonts w:asciiTheme="minorHAnsi" w:hAnsiTheme="minorHAnsi" w:cstheme="minorHAnsi"/>
          <w:sz w:val="24"/>
          <w:szCs w:val="24"/>
        </w:rPr>
      </w:pPr>
      <w:r w:rsidRPr="00BF459A">
        <w:rPr>
          <w:rFonts w:asciiTheme="minorHAnsi" w:hAnsiTheme="minorHAnsi" w:cstheme="minorHAnsi"/>
          <w:sz w:val="24"/>
          <w:szCs w:val="24"/>
        </w:rPr>
        <w:t xml:space="preserve">(d) </w:t>
      </w:r>
      <w:r w:rsidRPr="00BF459A">
        <w:rPr>
          <w:rFonts w:asciiTheme="minorHAnsi" w:hAnsiTheme="minorHAnsi" w:cstheme="minorHAnsi"/>
          <w:sz w:val="24"/>
          <w:szCs w:val="24"/>
        </w:rPr>
        <w:t> </w:t>
      </w:r>
      <w:r w:rsidRPr="00BF459A">
        <w:rPr>
          <w:rFonts w:asciiTheme="minorHAnsi" w:hAnsiTheme="minorHAnsi" w:cstheme="minorHAnsi"/>
          <w:sz w:val="24"/>
          <w:szCs w:val="24"/>
        </w:rPr>
        <w:t xml:space="preserve">When considering a driveway approach permit, the City Manager may approve the location of a driveway closer than 150 feet from the intersection of collector or arterial streets, based on written findings of fact in support of the decision. </w:t>
      </w:r>
    </w:p>
    <w:p w14:paraId="26101F85" w14:textId="64F75F0C" w:rsidR="006C2123" w:rsidRPr="00BF459A" w:rsidRDefault="00CF361F" w:rsidP="00BF459A">
      <w:pPr>
        <w:pStyle w:val="list0"/>
        <w:spacing w:after="0"/>
        <w:contextualSpacing/>
        <w:rPr>
          <w:rFonts w:asciiTheme="minorHAnsi" w:hAnsiTheme="minorHAnsi" w:cstheme="minorHAnsi"/>
          <w:sz w:val="24"/>
          <w:szCs w:val="24"/>
        </w:rPr>
      </w:pPr>
      <w:r w:rsidRPr="00BF459A">
        <w:rPr>
          <w:rFonts w:asciiTheme="minorHAnsi" w:hAnsiTheme="minorHAnsi" w:cstheme="minorHAnsi"/>
          <w:sz w:val="24"/>
          <w:szCs w:val="24"/>
        </w:rPr>
        <w:t>[…]</w:t>
      </w:r>
    </w:p>
    <w:p w14:paraId="5395FF2B" w14:textId="77777777" w:rsidR="006C2123" w:rsidRPr="00BF459A" w:rsidRDefault="006C2123" w:rsidP="00BF459A">
      <w:pPr>
        <w:spacing w:after="0" w:line="240" w:lineRule="auto"/>
        <w:contextualSpacing/>
        <w:rPr>
          <w:rFonts w:cstheme="minorHAnsi"/>
          <w:sz w:val="24"/>
          <w:szCs w:val="24"/>
        </w:rPr>
      </w:pPr>
    </w:p>
    <w:sectPr w:rsidR="006C2123" w:rsidRPr="00BF459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39770" w16cex:dateUtc="2021-05-10T18:28:00Z"/>
  <w16cex:commentExtensible w16cex:durableId="2443A8E7" w16cex:dateUtc="2021-05-10T19:43:00Z"/>
  <w16cex:commentExtensible w16cex:durableId="34014D13" w16cex:dateUtc="2021-04-12T18:02:00Z"/>
  <w16cex:commentExtensible w16cex:durableId="2443A967" w16cex:dateUtc="2021-05-10T19:45:00Z"/>
  <w16cex:commentExtensible w16cex:durableId="2443B094" w16cex:dateUtc="2021-05-10T20:16:00Z"/>
  <w16cex:commentExtensible w16cex:durableId="2443B0AB" w16cex:dateUtc="2021-05-10T20:16:00Z"/>
  <w16cex:commentExtensible w16cex:durableId="421748A9" w16cex:dateUtc="2021-04-12T18:29:00Z"/>
  <w16cex:commentExtensible w16cex:durableId="2443A26C" w16cex:dateUtc="2021-05-10T19:15:00Z"/>
  <w16cex:commentExtensible w16cex:durableId="2443A533" w16cex:dateUtc="2021-05-10T19:27:00Z"/>
  <w16cex:commentExtensible w16cex:durableId="136B983F" w16cex:dateUtc="2021-04-12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B3A1E" w16cid:durableId="6C07723E"/>
  <w16cid:commentId w16cid:paraId="6D616BDC" w16cid:durableId="2330A387"/>
  <w16cid:commentId w16cid:paraId="4D73C464" w16cid:durableId="79EABB96"/>
  <w16cid:commentId w16cid:paraId="75AECDC6" w16cid:durableId="3F78204D"/>
  <w16cid:commentId w16cid:paraId="4E191E63" w16cid:durableId="78FFB4CE"/>
  <w16cid:commentId w16cid:paraId="051B9D19" w16cid:durableId="54149695"/>
  <w16cid:commentId w16cid:paraId="268E4C51" w16cid:durableId="74D2372E"/>
  <w16cid:commentId w16cid:paraId="738C6052" w16cid:durableId="31078531"/>
  <w16cid:commentId w16cid:paraId="4CD4BF04" w16cid:durableId="34FC8170"/>
  <w16cid:commentId w16cid:paraId="2DF830B5" w16cid:durableId="75E27D80"/>
  <w16cid:commentId w16cid:paraId="6AFDE30D" w16cid:durableId="16602312"/>
  <w16cid:commentId w16cid:paraId="309538B3" w16cid:durableId="3C60F6CE"/>
  <w16cid:commentId w16cid:paraId="1F6B1BB7" w16cid:durableId="6572EFFA"/>
  <w16cid:commentId w16cid:paraId="4195D290" w16cid:durableId="24439770"/>
  <w16cid:commentId w16cid:paraId="4A158B6B" w16cid:durableId="2D7DC0ED"/>
  <w16cid:commentId w16cid:paraId="77FA13C9" w16cid:durableId="6BE40BD8"/>
  <w16cid:commentId w16cid:paraId="7C352E7F" w16cid:durableId="2443A8E7"/>
  <w16cid:commentId w16cid:paraId="16E538F4" w16cid:durableId="34014D13"/>
  <w16cid:commentId w16cid:paraId="3DEA2A08" w16cid:durableId="16321D64"/>
  <w16cid:commentId w16cid:paraId="74894DEF" w16cid:durableId="3FA0AFD6"/>
  <w16cid:commentId w16cid:paraId="031E3EF3" w16cid:durableId="2443A967"/>
  <w16cid:commentId w16cid:paraId="20F2353E" w16cid:durableId="2443B094"/>
  <w16cid:commentId w16cid:paraId="7FE57DAE" w16cid:durableId="2443B0AB"/>
  <w16cid:commentId w16cid:paraId="40A91B4D" w16cid:durableId="71C4E69F"/>
  <w16cid:commentId w16cid:paraId="32892420" w16cid:durableId="3A0CA44B"/>
  <w16cid:commentId w16cid:paraId="6B2A9577" w16cid:durableId="421748A9"/>
  <w16cid:commentId w16cid:paraId="2DD98E2A" w16cid:durableId="343DDBCB"/>
  <w16cid:commentId w16cid:paraId="3C8CDCBA" w16cid:durableId="2443A26C"/>
  <w16cid:commentId w16cid:paraId="122CE229" w16cid:durableId="2443A533"/>
  <w16cid:commentId w16cid:paraId="1DAEDE11" w16cid:durableId="421372E0"/>
  <w16cid:commentId w16cid:paraId="085D70FA" w16cid:durableId="28155AC7"/>
  <w16cid:commentId w16cid:paraId="09E7B7B2" w16cid:durableId="0FA468F3"/>
  <w16cid:commentId w16cid:paraId="197EE2C9" w16cid:durableId="5936742E"/>
  <w16cid:commentId w16cid:paraId="6C7F3C9E" w16cid:durableId="136B983F"/>
  <w16cid:commentId w16cid:paraId="29C48FB1" w16cid:durableId="49F39193"/>
  <w16cid:commentId w16cid:paraId="0A8A206D" w16cid:durableId="4E5256F0"/>
  <w16cid:commentId w16cid:paraId="65BD9212" w16cid:durableId="0BB77315"/>
  <w16cid:commentId w16cid:paraId="0365A9BC" w16cid:durableId="233E294C"/>
  <w16cid:commentId w16cid:paraId="682B92B4" w16cid:durableId="55D9C161"/>
  <w16cid:commentId w16cid:paraId="61477E2F" w16cid:durableId="6AA5DE6A"/>
  <w16cid:commentId w16cid:paraId="2E7ED59C" w16cid:durableId="76F942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9CDA" w14:textId="77777777" w:rsidR="00290515" w:rsidRDefault="00290515" w:rsidP="00BF459A">
      <w:pPr>
        <w:spacing w:after="0" w:line="240" w:lineRule="auto"/>
      </w:pPr>
      <w:r>
        <w:separator/>
      </w:r>
    </w:p>
  </w:endnote>
  <w:endnote w:type="continuationSeparator" w:id="0">
    <w:p w14:paraId="2C96CD1C" w14:textId="77777777" w:rsidR="00290515" w:rsidRDefault="00290515" w:rsidP="00BF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261487"/>
      <w:docPartObj>
        <w:docPartGallery w:val="Page Numbers (Bottom of Page)"/>
        <w:docPartUnique/>
      </w:docPartObj>
    </w:sdtPr>
    <w:sdtContent>
      <w:sdt>
        <w:sdtPr>
          <w:id w:val="-1769616900"/>
          <w:docPartObj>
            <w:docPartGallery w:val="Page Numbers (Top of Page)"/>
            <w:docPartUnique/>
          </w:docPartObj>
        </w:sdtPr>
        <w:sdtContent>
          <w:p w14:paraId="79FE5FB7" w14:textId="560A288F" w:rsidR="00290515" w:rsidRDefault="002905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30E1">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30E1">
              <w:rPr>
                <w:b/>
                <w:bCs/>
                <w:noProof/>
              </w:rPr>
              <w:t>54</w:t>
            </w:r>
            <w:r>
              <w:rPr>
                <w:b/>
                <w:bCs/>
                <w:sz w:val="24"/>
                <w:szCs w:val="24"/>
              </w:rPr>
              <w:fldChar w:fldCharType="end"/>
            </w:r>
          </w:p>
        </w:sdtContent>
      </w:sdt>
    </w:sdtContent>
  </w:sdt>
  <w:p w14:paraId="2A4A2F70" w14:textId="77777777" w:rsidR="00290515" w:rsidRDefault="0029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306DB" w14:textId="77777777" w:rsidR="00290515" w:rsidRDefault="00290515" w:rsidP="00BF459A">
      <w:pPr>
        <w:spacing w:after="0" w:line="240" w:lineRule="auto"/>
      </w:pPr>
      <w:r>
        <w:separator/>
      </w:r>
    </w:p>
  </w:footnote>
  <w:footnote w:type="continuationSeparator" w:id="0">
    <w:p w14:paraId="073D7524" w14:textId="77777777" w:rsidR="00290515" w:rsidRDefault="00290515" w:rsidP="00BF4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D29"/>
    <w:multiLevelType w:val="hybridMultilevel"/>
    <w:tmpl w:val="DB62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E5E93"/>
    <w:multiLevelType w:val="hybridMultilevel"/>
    <w:tmpl w:val="0F301F34"/>
    <w:lvl w:ilvl="0" w:tplc="255CC2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AC2E6C"/>
    <w:multiLevelType w:val="hybridMultilevel"/>
    <w:tmpl w:val="6BBA15E6"/>
    <w:lvl w:ilvl="0" w:tplc="255CC22C">
      <w:start w:val="1"/>
      <w:numFmt w:val="decimal"/>
      <w:lvlText w:val="(%1)"/>
      <w:lvlJc w:val="left"/>
      <w:pPr>
        <w:ind w:left="360" w:hanging="360"/>
      </w:pPr>
    </w:lvl>
    <w:lvl w:ilvl="1" w:tplc="265615BE">
      <w:start w:val="1"/>
      <w:numFmt w:val="lowerLetter"/>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A744219"/>
    <w:multiLevelType w:val="hybridMultilevel"/>
    <w:tmpl w:val="0902EA7A"/>
    <w:lvl w:ilvl="0" w:tplc="460A5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14675"/>
    <w:multiLevelType w:val="hybridMultilevel"/>
    <w:tmpl w:val="BDC83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D6665"/>
    <w:multiLevelType w:val="hybridMultilevel"/>
    <w:tmpl w:val="45B474FC"/>
    <w:lvl w:ilvl="0" w:tplc="255CC22C">
      <w:start w:val="1"/>
      <w:numFmt w:val="decimal"/>
      <w:lvlText w:val="(%1)"/>
      <w:lvlJc w:val="left"/>
      <w:pPr>
        <w:ind w:left="360" w:hanging="360"/>
      </w:pPr>
    </w:lvl>
    <w:lvl w:ilvl="1" w:tplc="265615BE">
      <w:start w:val="1"/>
      <w:numFmt w:val="lowerLetter"/>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9421FC1"/>
    <w:multiLevelType w:val="multilevel"/>
    <w:tmpl w:val="E5B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43855"/>
    <w:multiLevelType w:val="hybridMultilevel"/>
    <w:tmpl w:val="CBC83D24"/>
    <w:lvl w:ilvl="0" w:tplc="75060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B2B9F"/>
    <w:multiLevelType w:val="hybridMultilevel"/>
    <w:tmpl w:val="072473AC"/>
    <w:lvl w:ilvl="0" w:tplc="EB026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77475"/>
    <w:multiLevelType w:val="hybridMultilevel"/>
    <w:tmpl w:val="E88870C6"/>
    <w:lvl w:ilvl="0" w:tplc="255CC22C">
      <w:start w:val="1"/>
      <w:numFmt w:val="decimal"/>
      <w:lvlText w:val="(%1)"/>
      <w:lvlJc w:val="left"/>
      <w:pPr>
        <w:ind w:left="360" w:hanging="360"/>
      </w:pPr>
    </w:lvl>
    <w:lvl w:ilvl="1" w:tplc="265615BE">
      <w:start w:val="1"/>
      <w:numFmt w:val="lowerLetter"/>
      <w:lvlText w:val="(%2)"/>
      <w:lvlJc w:val="left"/>
      <w:pPr>
        <w:ind w:left="1440" w:hanging="72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8CA2E67"/>
    <w:multiLevelType w:val="hybridMultilevel"/>
    <w:tmpl w:val="4E881C48"/>
    <w:lvl w:ilvl="0" w:tplc="5B2C2204">
      <w:start w:val="1"/>
      <w:numFmt w:val="lowerLetter"/>
      <w:lvlText w:val="(%1)"/>
      <w:lvlJc w:val="left"/>
      <w:pPr>
        <w:ind w:left="720" w:hanging="360"/>
      </w:pPr>
      <w:rPr>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7A0050"/>
    <w:multiLevelType w:val="hybridMultilevel"/>
    <w:tmpl w:val="D728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15557"/>
    <w:multiLevelType w:val="hybridMultilevel"/>
    <w:tmpl w:val="76041930"/>
    <w:lvl w:ilvl="0" w:tplc="255CC2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E323FA"/>
    <w:multiLevelType w:val="hybridMultilevel"/>
    <w:tmpl w:val="09EC0E2E"/>
    <w:lvl w:ilvl="0" w:tplc="7AFA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F305A9"/>
    <w:multiLevelType w:val="hybridMultilevel"/>
    <w:tmpl w:val="AD2CF7F2"/>
    <w:lvl w:ilvl="0" w:tplc="91504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B1B30"/>
    <w:multiLevelType w:val="hybridMultilevel"/>
    <w:tmpl w:val="834C9C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320471"/>
    <w:multiLevelType w:val="hybridMultilevel"/>
    <w:tmpl w:val="69A2CA6E"/>
    <w:lvl w:ilvl="0" w:tplc="AF84D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num>
  <w:num w:numId="17">
    <w:abstractNumId w:val="11"/>
  </w:num>
  <w:num w:numId="18">
    <w:abstractNumId w:val="3"/>
  </w:num>
  <w:num w:numId="19">
    <w:abstractNumId w:val="7"/>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23"/>
    <w:rsid w:val="000019D7"/>
    <w:rsid w:val="00001BAB"/>
    <w:rsid w:val="00004B84"/>
    <w:rsid w:val="00025669"/>
    <w:rsid w:val="00030CB6"/>
    <w:rsid w:val="00035228"/>
    <w:rsid w:val="000421E7"/>
    <w:rsid w:val="00042905"/>
    <w:rsid w:val="00046AF1"/>
    <w:rsid w:val="000516D7"/>
    <w:rsid w:val="0009018F"/>
    <w:rsid w:val="00091BDA"/>
    <w:rsid w:val="000923FC"/>
    <w:rsid w:val="00095EB3"/>
    <w:rsid w:val="000A3EFF"/>
    <w:rsid w:val="000A75F4"/>
    <w:rsid w:val="000D34A8"/>
    <w:rsid w:val="000E5DC8"/>
    <w:rsid w:val="000E7232"/>
    <w:rsid w:val="000F2B97"/>
    <w:rsid w:val="000F63AE"/>
    <w:rsid w:val="00103DBB"/>
    <w:rsid w:val="001066C7"/>
    <w:rsid w:val="00107D22"/>
    <w:rsid w:val="00123E21"/>
    <w:rsid w:val="00144C24"/>
    <w:rsid w:val="001660F9"/>
    <w:rsid w:val="00173F60"/>
    <w:rsid w:val="001900A1"/>
    <w:rsid w:val="00196362"/>
    <w:rsid w:val="001A3807"/>
    <w:rsid w:val="001A41AD"/>
    <w:rsid w:val="001B45C8"/>
    <w:rsid w:val="001C5A3A"/>
    <w:rsid w:val="001E32CF"/>
    <w:rsid w:val="00220662"/>
    <w:rsid w:val="00236D62"/>
    <w:rsid w:val="0023752F"/>
    <w:rsid w:val="00246F70"/>
    <w:rsid w:val="00264133"/>
    <w:rsid w:val="0026439B"/>
    <w:rsid w:val="00274D34"/>
    <w:rsid w:val="0028056D"/>
    <w:rsid w:val="00284941"/>
    <w:rsid w:val="00290515"/>
    <w:rsid w:val="00291C29"/>
    <w:rsid w:val="00295F7C"/>
    <w:rsid w:val="002B3665"/>
    <w:rsid w:val="002B6657"/>
    <w:rsid w:val="002C32F3"/>
    <w:rsid w:val="002D7D8B"/>
    <w:rsid w:val="002E0E17"/>
    <w:rsid w:val="00313C3D"/>
    <w:rsid w:val="00324A50"/>
    <w:rsid w:val="00354CC6"/>
    <w:rsid w:val="0036602F"/>
    <w:rsid w:val="0037049F"/>
    <w:rsid w:val="00386E27"/>
    <w:rsid w:val="00395305"/>
    <w:rsid w:val="003A3115"/>
    <w:rsid w:val="003B3247"/>
    <w:rsid w:val="003C2A24"/>
    <w:rsid w:val="003C2E10"/>
    <w:rsid w:val="003D12D9"/>
    <w:rsid w:val="003E758B"/>
    <w:rsid w:val="003F2AE4"/>
    <w:rsid w:val="003F5B37"/>
    <w:rsid w:val="003F70D2"/>
    <w:rsid w:val="00403A53"/>
    <w:rsid w:val="00406306"/>
    <w:rsid w:val="00414FBD"/>
    <w:rsid w:val="00421817"/>
    <w:rsid w:val="00434D33"/>
    <w:rsid w:val="00446929"/>
    <w:rsid w:val="00450F18"/>
    <w:rsid w:val="00460B7F"/>
    <w:rsid w:val="004614B6"/>
    <w:rsid w:val="0046395A"/>
    <w:rsid w:val="00475B1A"/>
    <w:rsid w:val="0047612F"/>
    <w:rsid w:val="004A4C6D"/>
    <w:rsid w:val="004B315F"/>
    <w:rsid w:val="004B6F17"/>
    <w:rsid w:val="004D175F"/>
    <w:rsid w:val="004E2A5B"/>
    <w:rsid w:val="00533744"/>
    <w:rsid w:val="00536E41"/>
    <w:rsid w:val="00571DE0"/>
    <w:rsid w:val="0059091C"/>
    <w:rsid w:val="005D23DC"/>
    <w:rsid w:val="005D4C7D"/>
    <w:rsid w:val="005E1D9D"/>
    <w:rsid w:val="005E6342"/>
    <w:rsid w:val="005E7876"/>
    <w:rsid w:val="0062609C"/>
    <w:rsid w:val="00653360"/>
    <w:rsid w:val="006549DB"/>
    <w:rsid w:val="00661B4C"/>
    <w:rsid w:val="0066771E"/>
    <w:rsid w:val="00671736"/>
    <w:rsid w:val="006820D4"/>
    <w:rsid w:val="00693A41"/>
    <w:rsid w:val="006B3364"/>
    <w:rsid w:val="006B6941"/>
    <w:rsid w:val="006C2123"/>
    <w:rsid w:val="006C46DF"/>
    <w:rsid w:val="006D1E3C"/>
    <w:rsid w:val="006D23F0"/>
    <w:rsid w:val="006F27CA"/>
    <w:rsid w:val="00715ABB"/>
    <w:rsid w:val="00716C85"/>
    <w:rsid w:val="00717007"/>
    <w:rsid w:val="00753303"/>
    <w:rsid w:val="00760377"/>
    <w:rsid w:val="00775D1A"/>
    <w:rsid w:val="007A6DA6"/>
    <w:rsid w:val="007C5B94"/>
    <w:rsid w:val="007D39AE"/>
    <w:rsid w:val="007F1658"/>
    <w:rsid w:val="007F5BA7"/>
    <w:rsid w:val="00802DEA"/>
    <w:rsid w:val="008110A6"/>
    <w:rsid w:val="008317CD"/>
    <w:rsid w:val="008571B8"/>
    <w:rsid w:val="008576E6"/>
    <w:rsid w:val="00864BE8"/>
    <w:rsid w:val="008742CA"/>
    <w:rsid w:val="0088458C"/>
    <w:rsid w:val="008B2D0E"/>
    <w:rsid w:val="008E4D4F"/>
    <w:rsid w:val="00920C78"/>
    <w:rsid w:val="00921596"/>
    <w:rsid w:val="009261D7"/>
    <w:rsid w:val="009437EA"/>
    <w:rsid w:val="00950B3F"/>
    <w:rsid w:val="00952BBB"/>
    <w:rsid w:val="00971B9F"/>
    <w:rsid w:val="00972CBF"/>
    <w:rsid w:val="0098530E"/>
    <w:rsid w:val="00995F3D"/>
    <w:rsid w:val="009A3D90"/>
    <w:rsid w:val="009D2B4E"/>
    <w:rsid w:val="009D4931"/>
    <w:rsid w:val="009D7088"/>
    <w:rsid w:val="009E3012"/>
    <w:rsid w:val="009E30E1"/>
    <w:rsid w:val="009F3957"/>
    <w:rsid w:val="00A2466F"/>
    <w:rsid w:val="00A41D28"/>
    <w:rsid w:val="00A63684"/>
    <w:rsid w:val="00A746D1"/>
    <w:rsid w:val="00A80A8A"/>
    <w:rsid w:val="00A87048"/>
    <w:rsid w:val="00AC34D8"/>
    <w:rsid w:val="00AC3573"/>
    <w:rsid w:val="00AD2C1D"/>
    <w:rsid w:val="00AD3C3D"/>
    <w:rsid w:val="00AD41D5"/>
    <w:rsid w:val="00AD776E"/>
    <w:rsid w:val="00AE1136"/>
    <w:rsid w:val="00AE5D00"/>
    <w:rsid w:val="00AF6534"/>
    <w:rsid w:val="00B0597C"/>
    <w:rsid w:val="00B34875"/>
    <w:rsid w:val="00B36288"/>
    <w:rsid w:val="00B70ECD"/>
    <w:rsid w:val="00B8778C"/>
    <w:rsid w:val="00B949AD"/>
    <w:rsid w:val="00B97860"/>
    <w:rsid w:val="00BE34C7"/>
    <w:rsid w:val="00BF2B26"/>
    <w:rsid w:val="00BF459A"/>
    <w:rsid w:val="00BF51D6"/>
    <w:rsid w:val="00BF62AF"/>
    <w:rsid w:val="00C03E18"/>
    <w:rsid w:val="00C10A9E"/>
    <w:rsid w:val="00C45C62"/>
    <w:rsid w:val="00C45DC7"/>
    <w:rsid w:val="00C47868"/>
    <w:rsid w:val="00C50338"/>
    <w:rsid w:val="00C63E17"/>
    <w:rsid w:val="00C779D1"/>
    <w:rsid w:val="00C8109E"/>
    <w:rsid w:val="00CA350D"/>
    <w:rsid w:val="00CE2B8E"/>
    <w:rsid w:val="00CF3413"/>
    <w:rsid w:val="00CF361F"/>
    <w:rsid w:val="00D01548"/>
    <w:rsid w:val="00D01EB6"/>
    <w:rsid w:val="00D06A75"/>
    <w:rsid w:val="00D30488"/>
    <w:rsid w:val="00D369CB"/>
    <w:rsid w:val="00D60FEC"/>
    <w:rsid w:val="00D7540C"/>
    <w:rsid w:val="00D834EE"/>
    <w:rsid w:val="00DA0C20"/>
    <w:rsid w:val="00DB7FDB"/>
    <w:rsid w:val="00DD0AD8"/>
    <w:rsid w:val="00DE4907"/>
    <w:rsid w:val="00DF692D"/>
    <w:rsid w:val="00E456D3"/>
    <w:rsid w:val="00E613FF"/>
    <w:rsid w:val="00E622F3"/>
    <w:rsid w:val="00E87DD6"/>
    <w:rsid w:val="00EA0E41"/>
    <w:rsid w:val="00EA1A1D"/>
    <w:rsid w:val="00EC2FD0"/>
    <w:rsid w:val="00EE174E"/>
    <w:rsid w:val="00EE28A4"/>
    <w:rsid w:val="00EF7B7D"/>
    <w:rsid w:val="00F13A93"/>
    <w:rsid w:val="00F15A9A"/>
    <w:rsid w:val="00F21D94"/>
    <w:rsid w:val="00F24035"/>
    <w:rsid w:val="00F27524"/>
    <w:rsid w:val="00F372D0"/>
    <w:rsid w:val="00F43B1E"/>
    <w:rsid w:val="00F83BE7"/>
    <w:rsid w:val="00F84A9C"/>
    <w:rsid w:val="00F90398"/>
    <w:rsid w:val="00FC7A3B"/>
    <w:rsid w:val="00FF6806"/>
    <w:rsid w:val="02355197"/>
    <w:rsid w:val="0355844C"/>
    <w:rsid w:val="03D0901B"/>
    <w:rsid w:val="04CF9E95"/>
    <w:rsid w:val="058318EB"/>
    <w:rsid w:val="05EC6F11"/>
    <w:rsid w:val="0602EA30"/>
    <w:rsid w:val="0640CF54"/>
    <w:rsid w:val="06849025"/>
    <w:rsid w:val="06D1A614"/>
    <w:rsid w:val="0787D6DB"/>
    <w:rsid w:val="08144152"/>
    <w:rsid w:val="08565798"/>
    <w:rsid w:val="0A023B86"/>
    <w:rsid w:val="0A867155"/>
    <w:rsid w:val="0AC67AAE"/>
    <w:rsid w:val="0AD99701"/>
    <w:rsid w:val="0AFF0207"/>
    <w:rsid w:val="0CF89855"/>
    <w:rsid w:val="0E4BE139"/>
    <w:rsid w:val="10976CA4"/>
    <w:rsid w:val="10D31386"/>
    <w:rsid w:val="11A2439B"/>
    <w:rsid w:val="12B10B1F"/>
    <w:rsid w:val="1308223D"/>
    <w:rsid w:val="140B27C9"/>
    <w:rsid w:val="1456D257"/>
    <w:rsid w:val="148EC74B"/>
    <w:rsid w:val="14FE53E0"/>
    <w:rsid w:val="1540BA7D"/>
    <w:rsid w:val="1565E140"/>
    <w:rsid w:val="166F2819"/>
    <w:rsid w:val="16EFBDF3"/>
    <w:rsid w:val="16F7AA7E"/>
    <w:rsid w:val="172A95BE"/>
    <w:rsid w:val="175985AE"/>
    <w:rsid w:val="178E7319"/>
    <w:rsid w:val="17A14236"/>
    <w:rsid w:val="1A912837"/>
    <w:rsid w:val="1AD0A647"/>
    <w:rsid w:val="1B8EDF76"/>
    <w:rsid w:val="1BF920D5"/>
    <w:rsid w:val="1E5B12AB"/>
    <w:rsid w:val="1EA8D0B0"/>
    <w:rsid w:val="1F32B9D5"/>
    <w:rsid w:val="2073782B"/>
    <w:rsid w:val="20A90D0E"/>
    <w:rsid w:val="21125235"/>
    <w:rsid w:val="21F69526"/>
    <w:rsid w:val="2361FD8F"/>
    <w:rsid w:val="23999815"/>
    <w:rsid w:val="23E98D8D"/>
    <w:rsid w:val="24B9B5CA"/>
    <w:rsid w:val="25B4A80B"/>
    <w:rsid w:val="26021C9B"/>
    <w:rsid w:val="266A3857"/>
    <w:rsid w:val="26BC4C26"/>
    <w:rsid w:val="26EAB4AF"/>
    <w:rsid w:val="2882A107"/>
    <w:rsid w:val="289B1B62"/>
    <w:rsid w:val="28D9A652"/>
    <w:rsid w:val="293BD3BD"/>
    <w:rsid w:val="295DD874"/>
    <w:rsid w:val="2AAB8982"/>
    <w:rsid w:val="2B181D15"/>
    <w:rsid w:val="2B633BBE"/>
    <w:rsid w:val="2B7A6A46"/>
    <w:rsid w:val="2BACEAFB"/>
    <w:rsid w:val="2D280CF6"/>
    <w:rsid w:val="2D9DCAA5"/>
    <w:rsid w:val="2DA91CC2"/>
    <w:rsid w:val="2E997B1E"/>
    <w:rsid w:val="32105AF0"/>
    <w:rsid w:val="33740F76"/>
    <w:rsid w:val="359C6131"/>
    <w:rsid w:val="35AED1D2"/>
    <w:rsid w:val="3621084C"/>
    <w:rsid w:val="36986026"/>
    <w:rsid w:val="3B79F664"/>
    <w:rsid w:val="3BB1E061"/>
    <w:rsid w:val="3C06E337"/>
    <w:rsid w:val="3D36B410"/>
    <w:rsid w:val="3DEDF159"/>
    <w:rsid w:val="3F61911F"/>
    <w:rsid w:val="402C412D"/>
    <w:rsid w:val="415EDDD9"/>
    <w:rsid w:val="41DBB42D"/>
    <w:rsid w:val="42011FE3"/>
    <w:rsid w:val="422D0B1B"/>
    <w:rsid w:val="44A62AFF"/>
    <w:rsid w:val="44BF54C7"/>
    <w:rsid w:val="45553755"/>
    <w:rsid w:val="4619F872"/>
    <w:rsid w:val="475AD0B5"/>
    <w:rsid w:val="47ADDB4D"/>
    <w:rsid w:val="48EC38F0"/>
    <w:rsid w:val="4913E1C9"/>
    <w:rsid w:val="4A0B65DB"/>
    <w:rsid w:val="4AAED552"/>
    <w:rsid w:val="4BA1930A"/>
    <w:rsid w:val="4BD1DEF8"/>
    <w:rsid w:val="4D3B2D28"/>
    <w:rsid w:val="4E270295"/>
    <w:rsid w:val="4FB6CBDB"/>
    <w:rsid w:val="4FEAA674"/>
    <w:rsid w:val="4FEB7A5A"/>
    <w:rsid w:val="51D30040"/>
    <w:rsid w:val="51FEC4D6"/>
    <w:rsid w:val="532C264E"/>
    <w:rsid w:val="534D8984"/>
    <w:rsid w:val="548A1CF4"/>
    <w:rsid w:val="551BDBD9"/>
    <w:rsid w:val="55228DFC"/>
    <w:rsid w:val="570B73AD"/>
    <w:rsid w:val="57282E5A"/>
    <w:rsid w:val="5821C57A"/>
    <w:rsid w:val="58280BD6"/>
    <w:rsid w:val="59DAE41D"/>
    <w:rsid w:val="5AB240AA"/>
    <w:rsid w:val="5AF69DAF"/>
    <w:rsid w:val="5B79A9BD"/>
    <w:rsid w:val="5C586CB8"/>
    <w:rsid w:val="5D91F251"/>
    <w:rsid w:val="5DA862B4"/>
    <w:rsid w:val="5E044F94"/>
    <w:rsid w:val="5EC70DC2"/>
    <w:rsid w:val="61789A17"/>
    <w:rsid w:val="618D9510"/>
    <w:rsid w:val="620FB61F"/>
    <w:rsid w:val="62DED2C8"/>
    <w:rsid w:val="634324AA"/>
    <w:rsid w:val="63C1D719"/>
    <w:rsid w:val="63D7FF03"/>
    <w:rsid w:val="645B44F9"/>
    <w:rsid w:val="65B2A8ED"/>
    <w:rsid w:val="65E5A0DF"/>
    <w:rsid w:val="6662929F"/>
    <w:rsid w:val="66D5E7D6"/>
    <w:rsid w:val="674610F6"/>
    <w:rsid w:val="67498200"/>
    <w:rsid w:val="674C96FB"/>
    <w:rsid w:val="675E2D84"/>
    <w:rsid w:val="68A70F11"/>
    <w:rsid w:val="698ACA3A"/>
    <w:rsid w:val="698FB317"/>
    <w:rsid w:val="69FB8B02"/>
    <w:rsid w:val="6A161425"/>
    <w:rsid w:val="6A607DA3"/>
    <w:rsid w:val="6A97A84C"/>
    <w:rsid w:val="6B7ECB79"/>
    <w:rsid w:val="6B949CBB"/>
    <w:rsid w:val="6C28D125"/>
    <w:rsid w:val="6C70684D"/>
    <w:rsid w:val="6C8B1E56"/>
    <w:rsid w:val="6C9A12F6"/>
    <w:rsid w:val="6C9E28B1"/>
    <w:rsid w:val="6CCF0D2F"/>
    <w:rsid w:val="6D701A05"/>
    <w:rsid w:val="6DD1EBE1"/>
    <w:rsid w:val="6E190D80"/>
    <w:rsid w:val="6F2BEC81"/>
    <w:rsid w:val="6FFCCB76"/>
    <w:rsid w:val="71470DD8"/>
    <w:rsid w:val="71F24B15"/>
    <w:rsid w:val="728E87EF"/>
    <w:rsid w:val="734A8465"/>
    <w:rsid w:val="73D5DA85"/>
    <w:rsid w:val="7446BCAC"/>
    <w:rsid w:val="74E82DA1"/>
    <w:rsid w:val="752CD9B9"/>
    <w:rsid w:val="7545AA65"/>
    <w:rsid w:val="754A9107"/>
    <w:rsid w:val="756F2518"/>
    <w:rsid w:val="75D795FA"/>
    <w:rsid w:val="76A74EAD"/>
    <w:rsid w:val="78442624"/>
    <w:rsid w:val="786D8F07"/>
    <w:rsid w:val="78A86B93"/>
    <w:rsid w:val="79DFF685"/>
    <w:rsid w:val="7C3A937E"/>
    <w:rsid w:val="7C3FDF86"/>
    <w:rsid w:val="7D41FA7B"/>
    <w:rsid w:val="7DB0FC78"/>
    <w:rsid w:val="7FACEB37"/>
    <w:rsid w:val="7FC89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E666"/>
  <w15:chartTrackingRefBased/>
  <w15:docId w15:val="{3406E2D1-B59F-487D-942A-2B12F0CB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23"/>
    <w:pPr>
      <w:spacing w:after="200" w:line="276" w:lineRule="auto"/>
    </w:pPr>
    <w:rPr>
      <w:rFonts w:eastAsiaTheme="minorHAnsi"/>
    </w:rPr>
  </w:style>
  <w:style w:type="paragraph" w:styleId="Heading1">
    <w:name w:val="heading 1"/>
    <w:basedOn w:val="Normal"/>
    <w:next w:val="Normal"/>
    <w:link w:val="Heading1Char"/>
    <w:uiPriority w:val="9"/>
    <w:qFormat/>
    <w:rsid w:val="006C2123"/>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C2123"/>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6C2123"/>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6C2123"/>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semiHidden/>
    <w:unhideWhenUsed/>
    <w:qFormat/>
    <w:rsid w:val="006C2123"/>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semiHidden/>
    <w:unhideWhenUsed/>
    <w:qFormat/>
    <w:rsid w:val="006C2123"/>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semiHidden/>
    <w:unhideWhenUsed/>
    <w:qFormat/>
    <w:rsid w:val="006C2123"/>
    <w:pPr>
      <w:keepNext/>
      <w:keepLines/>
      <w:spacing w:before="200" w:after="0"/>
      <w:outlineLvl w:val="6"/>
    </w:pPr>
    <w:rPr>
      <w:rFonts w:asciiTheme="majorHAnsi" w:eastAsiaTheme="majorEastAsia" w:hAnsiTheme="majorHAnsi"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23"/>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6C2123"/>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semiHidden/>
    <w:rsid w:val="006C212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6C2123"/>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6C2123"/>
    <w:rPr>
      <w:rFonts w:ascii="Arial" w:eastAsiaTheme="majorEastAsia" w:hAnsi="Arial" w:cstheme="majorBidi"/>
    </w:rPr>
  </w:style>
  <w:style w:type="character" w:customStyle="1" w:styleId="Heading6Char">
    <w:name w:val="Heading 6 Char"/>
    <w:basedOn w:val="DefaultParagraphFont"/>
    <w:link w:val="Heading6"/>
    <w:uiPriority w:val="9"/>
    <w:semiHidden/>
    <w:rsid w:val="006C2123"/>
    <w:rPr>
      <w:rFonts w:ascii="Arial" w:eastAsiaTheme="majorEastAsia" w:hAnsi="Arial" w:cstheme="majorBidi"/>
      <w:i/>
      <w:iCs/>
    </w:rPr>
  </w:style>
  <w:style w:type="character" w:customStyle="1" w:styleId="Heading7Char">
    <w:name w:val="Heading 7 Char"/>
    <w:basedOn w:val="DefaultParagraphFont"/>
    <w:link w:val="Heading7"/>
    <w:uiPriority w:val="9"/>
    <w:semiHidden/>
    <w:rsid w:val="006C2123"/>
    <w:rPr>
      <w:rFonts w:asciiTheme="majorHAnsi" w:eastAsiaTheme="majorEastAsia" w:hAnsiTheme="majorHAnsi" w:cstheme="majorBidi"/>
      <w:i/>
      <w:iCs/>
      <w:color w:val="404040"/>
    </w:rPr>
  </w:style>
  <w:style w:type="character" w:styleId="Hyperlink">
    <w:name w:val="Hyperlink"/>
    <w:basedOn w:val="DefaultParagraphFont"/>
    <w:uiPriority w:val="99"/>
    <w:unhideWhenUsed/>
    <w:qFormat/>
    <w:rsid w:val="006C2123"/>
    <w:rPr>
      <w:rFonts w:ascii="Arial" w:hAnsi="Arial" w:cs="Arial" w:hint="default"/>
      <w:color w:val="0000FF"/>
      <w:sz w:val="20"/>
      <w:u w:val="single"/>
    </w:rPr>
  </w:style>
  <w:style w:type="paragraph" w:styleId="CommentText">
    <w:name w:val="annotation text"/>
    <w:basedOn w:val="Normal"/>
    <w:link w:val="CommentTextChar"/>
    <w:uiPriority w:val="99"/>
    <w:semiHidden/>
    <w:unhideWhenUsed/>
    <w:rsid w:val="006C2123"/>
    <w:pPr>
      <w:spacing w:line="240" w:lineRule="auto"/>
    </w:pPr>
    <w:rPr>
      <w:sz w:val="20"/>
      <w:szCs w:val="20"/>
    </w:rPr>
  </w:style>
  <w:style w:type="character" w:customStyle="1" w:styleId="CommentTextChar">
    <w:name w:val="Comment Text Char"/>
    <w:basedOn w:val="DefaultParagraphFont"/>
    <w:link w:val="CommentText"/>
    <w:uiPriority w:val="99"/>
    <w:semiHidden/>
    <w:rsid w:val="006C2123"/>
    <w:rPr>
      <w:rFonts w:eastAsiaTheme="minorHAnsi"/>
      <w:sz w:val="20"/>
      <w:szCs w:val="20"/>
    </w:rPr>
  </w:style>
  <w:style w:type="paragraph" w:customStyle="1" w:styleId="b0">
    <w:name w:val="b0"/>
    <w:basedOn w:val="Normal"/>
    <w:rsid w:val="006C2123"/>
    <w:pPr>
      <w:spacing w:line="240" w:lineRule="auto"/>
    </w:pPr>
    <w:rPr>
      <w:rFonts w:ascii="Arial" w:hAnsi="Arial" w:cs="Arial"/>
      <w:sz w:val="20"/>
      <w:szCs w:val="20"/>
    </w:rPr>
  </w:style>
  <w:style w:type="paragraph" w:customStyle="1" w:styleId="b1">
    <w:name w:val="b1"/>
    <w:basedOn w:val="b0"/>
    <w:uiPriority w:val="99"/>
    <w:rsid w:val="006C2123"/>
    <w:pPr>
      <w:ind w:left="432"/>
    </w:pPr>
  </w:style>
  <w:style w:type="paragraph" w:customStyle="1" w:styleId="list1">
    <w:name w:val="list1"/>
    <w:basedOn w:val="Normal"/>
    <w:uiPriority w:val="99"/>
    <w:rsid w:val="006C2123"/>
    <w:pPr>
      <w:spacing w:after="120" w:line="240" w:lineRule="auto"/>
      <w:ind w:left="864" w:hanging="432"/>
      <w:jc w:val="both"/>
    </w:pPr>
    <w:rPr>
      <w:rFonts w:ascii="Arial" w:hAnsi="Arial" w:cs="Arial"/>
      <w:sz w:val="20"/>
      <w:szCs w:val="20"/>
    </w:rPr>
  </w:style>
  <w:style w:type="paragraph" w:customStyle="1" w:styleId="list2">
    <w:name w:val="list2"/>
    <w:basedOn w:val="list1"/>
    <w:uiPriority w:val="99"/>
    <w:rsid w:val="006C2123"/>
    <w:pPr>
      <w:ind w:left="1296"/>
    </w:pPr>
  </w:style>
  <w:style w:type="paragraph" w:customStyle="1" w:styleId="b2">
    <w:name w:val="b2"/>
    <w:basedOn w:val="b1"/>
    <w:uiPriority w:val="99"/>
    <w:rsid w:val="006C2123"/>
    <w:pPr>
      <w:ind w:left="864"/>
    </w:pPr>
  </w:style>
  <w:style w:type="paragraph" w:customStyle="1" w:styleId="historynote0">
    <w:name w:val="historynote0"/>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styleId="CommentReference">
    <w:name w:val="annotation reference"/>
    <w:basedOn w:val="DefaultParagraphFont"/>
    <w:uiPriority w:val="99"/>
    <w:semiHidden/>
    <w:unhideWhenUsed/>
    <w:rsid w:val="006C2123"/>
    <w:rPr>
      <w:sz w:val="16"/>
      <w:szCs w:val="16"/>
    </w:rPr>
  </w:style>
  <w:style w:type="paragraph" w:styleId="BalloonText">
    <w:name w:val="Balloon Text"/>
    <w:basedOn w:val="Normal"/>
    <w:link w:val="BalloonTextChar"/>
    <w:uiPriority w:val="99"/>
    <w:semiHidden/>
    <w:unhideWhenUsed/>
    <w:rsid w:val="006C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123"/>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6C2123"/>
    <w:rPr>
      <w:color w:val="800080"/>
      <w:u w:val="single"/>
    </w:rPr>
  </w:style>
  <w:style w:type="paragraph" w:customStyle="1" w:styleId="msonormal0">
    <w:name w:val="msonormal"/>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unhideWhenUsed/>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6C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123"/>
    <w:rPr>
      <w:rFonts w:eastAsiaTheme="minorHAnsi"/>
    </w:rPr>
  </w:style>
  <w:style w:type="paragraph" w:styleId="Footer">
    <w:name w:val="footer"/>
    <w:basedOn w:val="Normal"/>
    <w:link w:val="FooterChar"/>
    <w:uiPriority w:val="99"/>
    <w:unhideWhenUsed/>
    <w:rsid w:val="006C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123"/>
    <w:rPr>
      <w:rFonts w:eastAsiaTheme="minorHAnsi"/>
    </w:rPr>
  </w:style>
  <w:style w:type="paragraph" w:styleId="Title">
    <w:name w:val="Title"/>
    <w:basedOn w:val="Normal"/>
    <w:next w:val="Normal"/>
    <w:link w:val="TitleChar"/>
    <w:uiPriority w:val="10"/>
    <w:qFormat/>
    <w:rsid w:val="006C2123"/>
    <w:pPr>
      <w:pBdr>
        <w:bottom w:val="single" w:sz="8" w:space="4" w:color="4F81BD"/>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6C2123"/>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6C2123"/>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6C2123"/>
    <w:rPr>
      <w:rFonts w:ascii="Arial" w:eastAsiaTheme="majorEastAsia" w:hAnsi="Arial" w:cstheme="majorBidi"/>
      <w:i/>
      <w:iCs/>
      <w:spacing w:val="15"/>
      <w:sz w:val="24"/>
      <w:szCs w:val="24"/>
    </w:rPr>
  </w:style>
  <w:style w:type="paragraph" w:styleId="CommentSubject">
    <w:name w:val="annotation subject"/>
    <w:basedOn w:val="CommentText"/>
    <w:next w:val="CommentText"/>
    <w:link w:val="CommentSubjectChar"/>
    <w:uiPriority w:val="99"/>
    <w:semiHidden/>
    <w:unhideWhenUsed/>
    <w:rsid w:val="006C2123"/>
    <w:rPr>
      <w:b/>
      <w:bCs/>
    </w:rPr>
  </w:style>
  <w:style w:type="character" w:customStyle="1" w:styleId="CommentSubjectChar">
    <w:name w:val="Comment Subject Char"/>
    <w:basedOn w:val="CommentTextChar"/>
    <w:link w:val="CommentSubject"/>
    <w:uiPriority w:val="99"/>
    <w:semiHidden/>
    <w:rsid w:val="006C2123"/>
    <w:rPr>
      <w:rFonts w:eastAsiaTheme="minorHAnsi"/>
      <w:b/>
      <w:bCs/>
      <w:sz w:val="20"/>
      <w:szCs w:val="20"/>
    </w:rPr>
  </w:style>
  <w:style w:type="paragraph" w:customStyle="1" w:styleId="list0">
    <w:name w:val="list0"/>
    <w:basedOn w:val="Normal"/>
    <w:uiPriority w:val="99"/>
    <w:rsid w:val="006C2123"/>
    <w:pPr>
      <w:spacing w:after="120" w:line="240" w:lineRule="auto"/>
      <w:ind w:left="432" w:hanging="432"/>
      <w:jc w:val="both"/>
    </w:pPr>
    <w:rPr>
      <w:rFonts w:ascii="Arial" w:hAnsi="Arial" w:cs="Arial"/>
      <w:sz w:val="20"/>
      <w:szCs w:val="20"/>
    </w:rPr>
  </w:style>
  <w:style w:type="paragraph" w:customStyle="1" w:styleId="list3">
    <w:name w:val="list3"/>
    <w:basedOn w:val="Normal"/>
    <w:uiPriority w:val="99"/>
    <w:rsid w:val="006C2123"/>
    <w:pPr>
      <w:spacing w:after="120" w:line="240" w:lineRule="auto"/>
      <w:ind w:left="1728" w:hanging="432"/>
      <w:jc w:val="both"/>
    </w:pPr>
    <w:rPr>
      <w:rFonts w:ascii="Arial" w:hAnsi="Arial" w:cs="Arial"/>
      <w:sz w:val="20"/>
      <w:szCs w:val="20"/>
    </w:rPr>
  </w:style>
  <w:style w:type="paragraph" w:customStyle="1" w:styleId="list4">
    <w:name w:val="list4"/>
    <w:basedOn w:val="Normal"/>
    <w:uiPriority w:val="99"/>
    <w:rsid w:val="006C2123"/>
    <w:pPr>
      <w:spacing w:after="120" w:line="240" w:lineRule="auto"/>
      <w:ind w:left="2160" w:hanging="432"/>
      <w:jc w:val="both"/>
    </w:pPr>
    <w:rPr>
      <w:rFonts w:ascii="Arial" w:hAnsi="Arial" w:cs="Arial"/>
      <w:sz w:val="20"/>
      <w:szCs w:val="20"/>
    </w:rPr>
  </w:style>
  <w:style w:type="paragraph" w:customStyle="1" w:styleId="list5">
    <w:name w:val="list5"/>
    <w:basedOn w:val="Normal"/>
    <w:uiPriority w:val="99"/>
    <w:rsid w:val="006C2123"/>
    <w:pPr>
      <w:spacing w:after="120" w:line="240" w:lineRule="auto"/>
      <w:ind w:left="2592" w:hanging="432"/>
      <w:jc w:val="both"/>
    </w:pPr>
    <w:rPr>
      <w:rFonts w:ascii="Arial" w:hAnsi="Arial" w:cs="Arial"/>
      <w:sz w:val="20"/>
      <w:szCs w:val="20"/>
    </w:rPr>
  </w:style>
  <w:style w:type="paragraph" w:customStyle="1" w:styleId="list6">
    <w:name w:val="list6"/>
    <w:basedOn w:val="Normal"/>
    <w:uiPriority w:val="99"/>
    <w:rsid w:val="006C2123"/>
    <w:pPr>
      <w:spacing w:after="120" w:line="240" w:lineRule="auto"/>
      <w:ind w:left="3024" w:hanging="432"/>
      <w:jc w:val="both"/>
    </w:pPr>
    <w:rPr>
      <w:rFonts w:ascii="Arial" w:hAnsi="Arial" w:cs="Arial"/>
      <w:sz w:val="20"/>
      <w:szCs w:val="20"/>
    </w:rPr>
  </w:style>
  <w:style w:type="paragraph" w:customStyle="1" w:styleId="list7">
    <w:name w:val="list7"/>
    <w:basedOn w:val="Normal"/>
    <w:uiPriority w:val="99"/>
    <w:rsid w:val="006C2123"/>
    <w:pPr>
      <w:spacing w:after="120" w:line="240" w:lineRule="auto"/>
      <w:ind w:left="3456" w:hanging="432"/>
      <w:jc w:val="both"/>
    </w:pPr>
    <w:rPr>
      <w:rFonts w:ascii="Arial" w:hAnsi="Arial" w:cs="Arial"/>
      <w:sz w:val="20"/>
      <w:szCs w:val="20"/>
    </w:rPr>
  </w:style>
  <w:style w:type="paragraph" w:customStyle="1" w:styleId="list8">
    <w:name w:val="list8"/>
    <w:basedOn w:val="Normal"/>
    <w:uiPriority w:val="99"/>
    <w:rsid w:val="006C2123"/>
    <w:pPr>
      <w:spacing w:after="120" w:line="240" w:lineRule="auto"/>
      <w:ind w:left="3888" w:hanging="432"/>
      <w:jc w:val="both"/>
    </w:pPr>
    <w:rPr>
      <w:rFonts w:ascii="Arial" w:hAnsi="Arial" w:cs="Arial"/>
      <w:sz w:val="20"/>
      <w:szCs w:val="20"/>
    </w:rPr>
  </w:style>
  <w:style w:type="paragraph" w:customStyle="1" w:styleId="p0">
    <w:name w:val="p0"/>
    <w:basedOn w:val="Normal"/>
    <w:rsid w:val="006C2123"/>
    <w:pPr>
      <w:spacing w:after="120" w:line="240" w:lineRule="auto"/>
      <w:ind w:firstLine="432"/>
    </w:pPr>
    <w:rPr>
      <w:rFonts w:ascii="Arial" w:hAnsi="Arial"/>
      <w:sz w:val="20"/>
    </w:rPr>
  </w:style>
  <w:style w:type="paragraph" w:customStyle="1" w:styleId="p1">
    <w:name w:val="p1"/>
    <w:basedOn w:val="Normal"/>
    <w:uiPriority w:val="99"/>
    <w:rsid w:val="006C2123"/>
    <w:pPr>
      <w:spacing w:after="120" w:line="240" w:lineRule="auto"/>
      <w:ind w:left="432" w:firstLine="432"/>
    </w:pPr>
    <w:rPr>
      <w:rFonts w:ascii="Arial" w:hAnsi="Arial"/>
      <w:sz w:val="20"/>
    </w:rPr>
  </w:style>
  <w:style w:type="paragraph" w:customStyle="1" w:styleId="p2">
    <w:name w:val="p2"/>
    <w:basedOn w:val="Normal"/>
    <w:uiPriority w:val="99"/>
    <w:rsid w:val="006C2123"/>
    <w:pPr>
      <w:spacing w:after="120" w:line="240" w:lineRule="auto"/>
      <w:ind w:left="864" w:firstLine="432"/>
    </w:pPr>
    <w:rPr>
      <w:rFonts w:ascii="Arial" w:hAnsi="Arial"/>
      <w:sz w:val="20"/>
    </w:rPr>
  </w:style>
  <w:style w:type="paragraph" w:customStyle="1" w:styleId="p3">
    <w:name w:val="p3"/>
    <w:basedOn w:val="Normal"/>
    <w:uiPriority w:val="99"/>
    <w:rsid w:val="006C2123"/>
    <w:pPr>
      <w:spacing w:after="120" w:line="240" w:lineRule="auto"/>
      <w:ind w:left="1296" w:firstLine="432"/>
    </w:pPr>
    <w:rPr>
      <w:rFonts w:ascii="Arial" w:hAnsi="Arial"/>
      <w:sz w:val="20"/>
    </w:rPr>
  </w:style>
  <w:style w:type="paragraph" w:customStyle="1" w:styleId="p4">
    <w:name w:val="p4"/>
    <w:basedOn w:val="Normal"/>
    <w:uiPriority w:val="99"/>
    <w:rsid w:val="006C2123"/>
    <w:pPr>
      <w:spacing w:after="120" w:line="240" w:lineRule="auto"/>
      <w:ind w:left="1728" w:firstLine="432"/>
    </w:pPr>
    <w:rPr>
      <w:rFonts w:ascii="Arial" w:hAnsi="Arial"/>
      <w:sz w:val="20"/>
    </w:rPr>
  </w:style>
  <w:style w:type="paragraph" w:customStyle="1" w:styleId="p5">
    <w:name w:val="p5"/>
    <w:basedOn w:val="Normal"/>
    <w:uiPriority w:val="99"/>
    <w:rsid w:val="006C2123"/>
    <w:pPr>
      <w:spacing w:after="120" w:line="240" w:lineRule="auto"/>
      <w:ind w:left="2160" w:firstLine="432"/>
    </w:pPr>
    <w:rPr>
      <w:rFonts w:ascii="Arial" w:hAnsi="Arial"/>
      <w:sz w:val="20"/>
    </w:rPr>
  </w:style>
  <w:style w:type="paragraph" w:customStyle="1" w:styleId="p6">
    <w:name w:val="p6"/>
    <w:basedOn w:val="Normal"/>
    <w:uiPriority w:val="99"/>
    <w:rsid w:val="006C2123"/>
    <w:pPr>
      <w:spacing w:after="120" w:line="240" w:lineRule="auto"/>
      <w:ind w:left="2592" w:firstLine="432"/>
    </w:pPr>
    <w:rPr>
      <w:rFonts w:ascii="Arial" w:hAnsi="Arial"/>
      <w:sz w:val="20"/>
    </w:rPr>
  </w:style>
  <w:style w:type="paragraph" w:customStyle="1" w:styleId="p7">
    <w:name w:val="p7"/>
    <w:basedOn w:val="Normal"/>
    <w:uiPriority w:val="99"/>
    <w:rsid w:val="006C2123"/>
    <w:pPr>
      <w:spacing w:after="120" w:line="240" w:lineRule="auto"/>
      <w:ind w:left="3024" w:firstLine="432"/>
    </w:pPr>
    <w:rPr>
      <w:rFonts w:ascii="Arial" w:hAnsi="Arial"/>
      <w:sz w:val="20"/>
    </w:rPr>
  </w:style>
  <w:style w:type="paragraph" w:customStyle="1" w:styleId="p8">
    <w:name w:val="p8"/>
    <w:basedOn w:val="Normal"/>
    <w:uiPriority w:val="99"/>
    <w:rsid w:val="006C2123"/>
    <w:pPr>
      <w:spacing w:after="120" w:line="240" w:lineRule="auto"/>
      <w:ind w:left="3456" w:firstLine="432"/>
    </w:pPr>
    <w:rPr>
      <w:rFonts w:ascii="Arial" w:hAnsi="Arial"/>
      <w:sz w:val="20"/>
    </w:rPr>
  </w:style>
  <w:style w:type="paragraph" w:customStyle="1" w:styleId="b3">
    <w:name w:val="b3"/>
    <w:basedOn w:val="Normal"/>
    <w:uiPriority w:val="99"/>
    <w:rsid w:val="006C2123"/>
    <w:pPr>
      <w:spacing w:line="240" w:lineRule="auto"/>
      <w:ind w:left="1296"/>
    </w:pPr>
    <w:rPr>
      <w:rFonts w:ascii="Arial" w:hAnsi="Arial" w:cs="Arial"/>
      <w:sz w:val="20"/>
      <w:szCs w:val="20"/>
    </w:rPr>
  </w:style>
  <w:style w:type="paragraph" w:customStyle="1" w:styleId="b4">
    <w:name w:val="b4"/>
    <w:basedOn w:val="Normal"/>
    <w:uiPriority w:val="99"/>
    <w:rsid w:val="006C2123"/>
    <w:pPr>
      <w:spacing w:line="240" w:lineRule="auto"/>
      <w:ind w:left="1728"/>
    </w:pPr>
    <w:rPr>
      <w:rFonts w:ascii="Arial" w:hAnsi="Arial" w:cs="Arial"/>
      <w:sz w:val="20"/>
      <w:szCs w:val="20"/>
    </w:rPr>
  </w:style>
  <w:style w:type="paragraph" w:customStyle="1" w:styleId="b5">
    <w:name w:val="b5"/>
    <w:basedOn w:val="Normal"/>
    <w:uiPriority w:val="99"/>
    <w:rsid w:val="006C2123"/>
    <w:pPr>
      <w:spacing w:line="240" w:lineRule="auto"/>
      <w:ind w:left="2160"/>
    </w:pPr>
    <w:rPr>
      <w:rFonts w:ascii="Arial" w:hAnsi="Arial" w:cs="Arial"/>
      <w:sz w:val="20"/>
      <w:szCs w:val="20"/>
    </w:rPr>
  </w:style>
  <w:style w:type="paragraph" w:customStyle="1" w:styleId="b6">
    <w:name w:val="b6"/>
    <w:basedOn w:val="Normal"/>
    <w:uiPriority w:val="99"/>
    <w:rsid w:val="006C2123"/>
    <w:pPr>
      <w:spacing w:line="240" w:lineRule="auto"/>
      <w:ind w:left="2592"/>
    </w:pPr>
    <w:rPr>
      <w:rFonts w:ascii="Arial" w:hAnsi="Arial" w:cs="Arial"/>
      <w:sz w:val="20"/>
      <w:szCs w:val="20"/>
    </w:rPr>
  </w:style>
  <w:style w:type="paragraph" w:customStyle="1" w:styleId="b7">
    <w:name w:val="b7"/>
    <w:basedOn w:val="Normal"/>
    <w:uiPriority w:val="99"/>
    <w:rsid w:val="006C2123"/>
    <w:pPr>
      <w:spacing w:line="240" w:lineRule="auto"/>
      <w:ind w:left="3024"/>
    </w:pPr>
    <w:rPr>
      <w:rFonts w:ascii="Arial" w:hAnsi="Arial" w:cs="Arial"/>
      <w:sz w:val="20"/>
      <w:szCs w:val="20"/>
    </w:rPr>
  </w:style>
  <w:style w:type="paragraph" w:customStyle="1" w:styleId="b8">
    <w:name w:val="b8"/>
    <w:basedOn w:val="Normal"/>
    <w:uiPriority w:val="99"/>
    <w:rsid w:val="006C2123"/>
    <w:pPr>
      <w:spacing w:line="240" w:lineRule="auto"/>
      <w:ind w:left="3456"/>
    </w:pPr>
    <w:rPr>
      <w:rFonts w:ascii="Arial" w:hAnsi="Arial" w:cs="Arial"/>
      <w:sz w:val="20"/>
      <w:szCs w:val="20"/>
    </w:rPr>
  </w:style>
  <w:style w:type="character" w:customStyle="1" w:styleId="h0Char">
    <w:name w:val="h0 Char"/>
    <w:basedOn w:val="DefaultParagraphFont"/>
    <w:link w:val="h0"/>
    <w:locked/>
    <w:rsid w:val="006C2123"/>
    <w:rPr>
      <w:rFonts w:ascii="Arial" w:hAnsi="Arial" w:cs="Arial"/>
      <w:sz w:val="20"/>
    </w:rPr>
  </w:style>
  <w:style w:type="paragraph" w:customStyle="1" w:styleId="h0">
    <w:name w:val="h0"/>
    <w:basedOn w:val="Normal"/>
    <w:link w:val="h0Char"/>
    <w:rsid w:val="006C2123"/>
    <w:pPr>
      <w:spacing w:line="240" w:lineRule="auto"/>
      <w:ind w:left="432" w:hanging="432"/>
    </w:pPr>
    <w:rPr>
      <w:rFonts w:ascii="Arial" w:eastAsia="Times New Roman" w:hAnsi="Arial" w:cs="Arial"/>
      <w:sz w:val="20"/>
    </w:rPr>
  </w:style>
  <w:style w:type="character" w:customStyle="1" w:styleId="h1Char">
    <w:name w:val="h1 Char"/>
    <w:basedOn w:val="h0Char"/>
    <w:link w:val="h1"/>
    <w:locked/>
    <w:rsid w:val="006C2123"/>
    <w:rPr>
      <w:rFonts w:ascii="Arial" w:hAnsi="Arial" w:cs="Arial"/>
      <w:sz w:val="20"/>
    </w:rPr>
  </w:style>
  <w:style w:type="paragraph" w:customStyle="1" w:styleId="h1">
    <w:name w:val="h1"/>
    <w:basedOn w:val="Normal"/>
    <w:link w:val="h1Char"/>
    <w:rsid w:val="006C2123"/>
    <w:pPr>
      <w:spacing w:line="240" w:lineRule="auto"/>
      <w:ind w:left="864" w:hanging="432"/>
    </w:pPr>
    <w:rPr>
      <w:rFonts w:ascii="Arial" w:eastAsia="Times New Roman" w:hAnsi="Arial" w:cs="Arial"/>
      <w:sz w:val="20"/>
    </w:rPr>
  </w:style>
  <w:style w:type="character" w:customStyle="1" w:styleId="h2Char">
    <w:name w:val="h2 Char"/>
    <w:basedOn w:val="h1Char"/>
    <w:link w:val="h2"/>
    <w:locked/>
    <w:rsid w:val="006C2123"/>
    <w:rPr>
      <w:rFonts w:ascii="Arial" w:hAnsi="Arial" w:cs="Arial"/>
      <w:sz w:val="20"/>
    </w:rPr>
  </w:style>
  <w:style w:type="paragraph" w:customStyle="1" w:styleId="h2">
    <w:name w:val="h2"/>
    <w:basedOn w:val="Normal"/>
    <w:link w:val="h2Char"/>
    <w:rsid w:val="006C2123"/>
    <w:pPr>
      <w:spacing w:line="240" w:lineRule="auto"/>
      <w:ind w:left="1296" w:hanging="432"/>
    </w:pPr>
    <w:rPr>
      <w:rFonts w:ascii="Arial" w:eastAsia="Times New Roman" w:hAnsi="Arial" w:cs="Arial"/>
      <w:sz w:val="20"/>
    </w:rPr>
  </w:style>
  <w:style w:type="character" w:customStyle="1" w:styleId="h3Char">
    <w:name w:val="h3 Char"/>
    <w:basedOn w:val="h2Char"/>
    <w:link w:val="h3"/>
    <w:locked/>
    <w:rsid w:val="006C2123"/>
    <w:rPr>
      <w:rFonts w:ascii="Arial" w:hAnsi="Arial" w:cs="Arial"/>
      <w:sz w:val="20"/>
    </w:rPr>
  </w:style>
  <w:style w:type="paragraph" w:customStyle="1" w:styleId="h3">
    <w:name w:val="h3"/>
    <w:basedOn w:val="Normal"/>
    <w:link w:val="h3Char"/>
    <w:rsid w:val="006C2123"/>
    <w:pPr>
      <w:spacing w:line="240" w:lineRule="auto"/>
      <w:ind w:left="1728" w:hanging="432"/>
    </w:pPr>
    <w:rPr>
      <w:rFonts w:ascii="Arial" w:eastAsia="Times New Roman" w:hAnsi="Arial" w:cs="Arial"/>
      <w:sz w:val="20"/>
    </w:rPr>
  </w:style>
  <w:style w:type="character" w:customStyle="1" w:styleId="h4Char">
    <w:name w:val="h4 Char"/>
    <w:basedOn w:val="h3Char"/>
    <w:link w:val="h4"/>
    <w:locked/>
    <w:rsid w:val="006C2123"/>
    <w:rPr>
      <w:rFonts w:ascii="Arial" w:hAnsi="Arial" w:cs="Arial"/>
      <w:sz w:val="20"/>
    </w:rPr>
  </w:style>
  <w:style w:type="paragraph" w:customStyle="1" w:styleId="h4">
    <w:name w:val="h4"/>
    <w:basedOn w:val="Normal"/>
    <w:link w:val="h4Char"/>
    <w:rsid w:val="006C2123"/>
    <w:pPr>
      <w:spacing w:line="240" w:lineRule="auto"/>
      <w:ind w:left="2160" w:hanging="432"/>
    </w:pPr>
    <w:rPr>
      <w:rFonts w:ascii="Arial" w:eastAsia="Times New Roman" w:hAnsi="Arial" w:cs="Arial"/>
      <w:sz w:val="20"/>
    </w:rPr>
  </w:style>
  <w:style w:type="character" w:customStyle="1" w:styleId="h5Char">
    <w:name w:val="h5 Char"/>
    <w:basedOn w:val="h4Char"/>
    <w:link w:val="h5"/>
    <w:locked/>
    <w:rsid w:val="006C2123"/>
    <w:rPr>
      <w:rFonts w:ascii="Arial" w:hAnsi="Arial" w:cs="Arial"/>
      <w:sz w:val="20"/>
    </w:rPr>
  </w:style>
  <w:style w:type="paragraph" w:customStyle="1" w:styleId="h5">
    <w:name w:val="h5"/>
    <w:basedOn w:val="Normal"/>
    <w:link w:val="h5Char"/>
    <w:rsid w:val="006C2123"/>
    <w:pPr>
      <w:spacing w:line="240" w:lineRule="auto"/>
      <w:ind w:left="2592" w:hanging="432"/>
    </w:pPr>
    <w:rPr>
      <w:rFonts w:ascii="Arial" w:eastAsia="Times New Roman" w:hAnsi="Arial" w:cs="Arial"/>
      <w:sz w:val="20"/>
    </w:rPr>
  </w:style>
  <w:style w:type="character" w:customStyle="1" w:styleId="h6Char">
    <w:name w:val="h6 Char"/>
    <w:basedOn w:val="h5Char"/>
    <w:link w:val="h6"/>
    <w:locked/>
    <w:rsid w:val="006C2123"/>
    <w:rPr>
      <w:rFonts w:ascii="Arial" w:hAnsi="Arial" w:cs="Arial"/>
      <w:sz w:val="20"/>
    </w:rPr>
  </w:style>
  <w:style w:type="paragraph" w:customStyle="1" w:styleId="h6">
    <w:name w:val="h6"/>
    <w:basedOn w:val="Normal"/>
    <w:link w:val="h6Char"/>
    <w:rsid w:val="006C2123"/>
    <w:pPr>
      <w:spacing w:line="240" w:lineRule="auto"/>
      <w:ind w:left="3024" w:hanging="432"/>
    </w:pPr>
    <w:rPr>
      <w:rFonts w:ascii="Arial" w:eastAsia="Times New Roman" w:hAnsi="Arial" w:cs="Arial"/>
      <w:sz w:val="20"/>
    </w:rPr>
  </w:style>
  <w:style w:type="character" w:customStyle="1" w:styleId="h7Char">
    <w:name w:val="h7 Char"/>
    <w:basedOn w:val="h6Char"/>
    <w:link w:val="h7"/>
    <w:locked/>
    <w:rsid w:val="006C2123"/>
    <w:rPr>
      <w:rFonts w:ascii="Arial" w:hAnsi="Arial" w:cs="Arial"/>
      <w:sz w:val="20"/>
    </w:rPr>
  </w:style>
  <w:style w:type="paragraph" w:customStyle="1" w:styleId="h7">
    <w:name w:val="h7"/>
    <w:basedOn w:val="Normal"/>
    <w:link w:val="h7Char"/>
    <w:rsid w:val="006C2123"/>
    <w:pPr>
      <w:spacing w:line="240" w:lineRule="auto"/>
      <w:ind w:left="3456" w:hanging="432"/>
    </w:pPr>
    <w:rPr>
      <w:rFonts w:ascii="Arial" w:eastAsia="Times New Roman" w:hAnsi="Arial" w:cs="Arial"/>
      <w:sz w:val="20"/>
    </w:rPr>
  </w:style>
  <w:style w:type="paragraph" w:customStyle="1" w:styleId="h8">
    <w:name w:val="h8"/>
    <w:basedOn w:val="Normal"/>
    <w:uiPriority w:val="99"/>
    <w:rsid w:val="006C2123"/>
    <w:pPr>
      <w:spacing w:line="240" w:lineRule="auto"/>
      <w:ind w:left="3888" w:hanging="432"/>
    </w:pPr>
    <w:rPr>
      <w:rFonts w:ascii="Arial" w:hAnsi="Arial"/>
      <w:sz w:val="20"/>
    </w:rPr>
  </w:style>
  <w:style w:type="paragraph" w:customStyle="1" w:styleId="seclink">
    <w:name w:val="seclink"/>
    <w:basedOn w:val="Normal"/>
    <w:uiPriority w:val="99"/>
    <w:qFormat/>
    <w:rsid w:val="006C2123"/>
    <w:pPr>
      <w:spacing w:after="120" w:line="240" w:lineRule="auto"/>
    </w:pPr>
    <w:rPr>
      <w:rFonts w:ascii="Arial" w:hAnsi="Arial"/>
      <w:color w:val="0000FF"/>
      <w:sz w:val="20"/>
    </w:rPr>
  </w:style>
  <w:style w:type="paragraph" w:customStyle="1" w:styleId="historynote">
    <w:name w:val="historynote"/>
    <w:basedOn w:val="Normal"/>
    <w:uiPriority w:val="99"/>
    <w:rsid w:val="006C2123"/>
    <w:pPr>
      <w:tabs>
        <w:tab w:val="right" w:pos="9180"/>
      </w:tabs>
      <w:spacing w:after="120" w:line="240" w:lineRule="auto"/>
      <w:ind w:left="432"/>
    </w:pPr>
    <w:rPr>
      <w:rFonts w:ascii="Arial" w:hAnsi="Arial"/>
      <w:color w:val="7F7F7F"/>
      <w:sz w:val="20"/>
    </w:rPr>
  </w:style>
  <w:style w:type="paragraph" w:customStyle="1" w:styleId="bc0">
    <w:name w:val="bc0"/>
    <w:basedOn w:val="Normal"/>
    <w:rsid w:val="006C2123"/>
    <w:pPr>
      <w:spacing w:after="120" w:line="240" w:lineRule="auto"/>
      <w:jc w:val="center"/>
    </w:pPr>
    <w:rPr>
      <w:rFonts w:ascii="Arial" w:hAnsi="Arial" w:cs="Arial"/>
      <w:sz w:val="20"/>
      <w:szCs w:val="20"/>
    </w:rPr>
  </w:style>
  <w:style w:type="paragraph" w:customStyle="1" w:styleId="sec">
    <w:name w:val="sec"/>
    <w:basedOn w:val="Normal"/>
    <w:uiPriority w:val="99"/>
    <w:qFormat/>
    <w:rsid w:val="006C2123"/>
    <w:pPr>
      <w:keepNext/>
      <w:spacing w:before="360"/>
    </w:pPr>
    <w:rPr>
      <w:rFonts w:ascii="Arial" w:hAnsi="Arial"/>
      <w:b/>
      <w:color w:val="404040"/>
    </w:rPr>
  </w:style>
  <w:style w:type="paragraph" w:customStyle="1" w:styleId="r0">
    <w:name w:val="r0"/>
    <w:basedOn w:val="Normal"/>
    <w:uiPriority w:val="99"/>
    <w:rsid w:val="006C2123"/>
    <w:pPr>
      <w:spacing w:after="120" w:line="240" w:lineRule="auto"/>
      <w:jc w:val="both"/>
    </w:pPr>
    <w:rPr>
      <w:rFonts w:ascii="Arial" w:hAnsi="Arial"/>
      <w:sz w:val="20"/>
    </w:rPr>
  </w:style>
  <w:style w:type="paragraph" w:customStyle="1" w:styleId="listml0">
    <w:name w:val="listml0"/>
    <w:basedOn w:val="Normal"/>
    <w:uiPriority w:val="99"/>
    <w:rsid w:val="006C2123"/>
    <w:pPr>
      <w:tabs>
        <w:tab w:val="left" w:pos="432"/>
        <w:tab w:val="left" w:pos="864"/>
      </w:tabs>
      <w:spacing w:after="120" w:line="240" w:lineRule="auto"/>
      <w:ind w:left="864" w:hanging="864"/>
      <w:jc w:val="both"/>
    </w:pPr>
    <w:rPr>
      <w:rFonts w:ascii="Arial" w:hAnsi="Arial" w:cs="Arial"/>
      <w:sz w:val="20"/>
      <w:szCs w:val="20"/>
    </w:rPr>
  </w:style>
  <w:style w:type="paragraph" w:customStyle="1" w:styleId="listml1">
    <w:name w:val="listml1"/>
    <w:basedOn w:val="Normal"/>
    <w:uiPriority w:val="99"/>
    <w:rsid w:val="006C2123"/>
    <w:pPr>
      <w:tabs>
        <w:tab w:val="left" w:pos="864"/>
        <w:tab w:val="left" w:pos="1296"/>
      </w:tabs>
      <w:spacing w:after="120" w:line="240" w:lineRule="auto"/>
      <w:ind w:left="1296" w:hanging="864"/>
      <w:jc w:val="both"/>
    </w:pPr>
    <w:rPr>
      <w:rFonts w:ascii="Arial" w:hAnsi="Arial" w:cs="Arial"/>
      <w:sz w:val="20"/>
      <w:szCs w:val="20"/>
    </w:rPr>
  </w:style>
  <w:style w:type="paragraph" w:customStyle="1" w:styleId="listml2">
    <w:name w:val="listml2"/>
    <w:basedOn w:val="Normal"/>
    <w:uiPriority w:val="99"/>
    <w:rsid w:val="006C2123"/>
    <w:pPr>
      <w:tabs>
        <w:tab w:val="left" w:pos="1296"/>
        <w:tab w:val="left" w:pos="1728"/>
      </w:tabs>
      <w:spacing w:after="120" w:line="240" w:lineRule="auto"/>
      <w:ind w:left="1728" w:hanging="864"/>
      <w:jc w:val="both"/>
    </w:pPr>
    <w:rPr>
      <w:rFonts w:ascii="Arial" w:hAnsi="Arial" w:cs="Arial"/>
      <w:sz w:val="20"/>
      <w:szCs w:val="20"/>
    </w:rPr>
  </w:style>
  <w:style w:type="paragraph" w:customStyle="1" w:styleId="listml3">
    <w:name w:val="listml3"/>
    <w:basedOn w:val="Normal"/>
    <w:uiPriority w:val="99"/>
    <w:rsid w:val="006C2123"/>
    <w:pPr>
      <w:tabs>
        <w:tab w:val="left" w:pos="1728"/>
        <w:tab w:val="left" w:pos="2160"/>
      </w:tabs>
      <w:spacing w:after="120" w:line="240" w:lineRule="auto"/>
      <w:ind w:left="2160" w:hanging="864"/>
      <w:jc w:val="both"/>
    </w:pPr>
    <w:rPr>
      <w:rFonts w:ascii="Arial" w:hAnsi="Arial" w:cs="Arial"/>
      <w:sz w:val="20"/>
      <w:szCs w:val="20"/>
    </w:rPr>
  </w:style>
  <w:style w:type="paragraph" w:customStyle="1" w:styleId="listml4">
    <w:name w:val="listml4"/>
    <w:basedOn w:val="Normal"/>
    <w:uiPriority w:val="99"/>
    <w:rsid w:val="006C2123"/>
    <w:pPr>
      <w:tabs>
        <w:tab w:val="left" w:pos="2160"/>
        <w:tab w:val="left" w:pos="2592"/>
      </w:tabs>
      <w:spacing w:after="120" w:line="240" w:lineRule="auto"/>
      <w:ind w:left="2592" w:hanging="864"/>
      <w:jc w:val="both"/>
    </w:pPr>
    <w:rPr>
      <w:rFonts w:ascii="Arial" w:hAnsi="Arial" w:cs="Arial"/>
      <w:sz w:val="20"/>
      <w:szCs w:val="20"/>
    </w:rPr>
  </w:style>
  <w:style w:type="paragraph" w:customStyle="1" w:styleId="listml5">
    <w:name w:val="listml5"/>
    <w:basedOn w:val="Normal"/>
    <w:uiPriority w:val="99"/>
    <w:rsid w:val="006C2123"/>
    <w:pPr>
      <w:tabs>
        <w:tab w:val="left" w:pos="2592"/>
        <w:tab w:val="left" w:pos="3024"/>
      </w:tabs>
      <w:spacing w:after="120" w:line="240" w:lineRule="auto"/>
      <w:ind w:left="3024" w:hanging="864"/>
      <w:jc w:val="both"/>
    </w:pPr>
    <w:rPr>
      <w:rFonts w:ascii="Arial" w:hAnsi="Arial" w:cs="Arial"/>
      <w:sz w:val="20"/>
      <w:szCs w:val="20"/>
    </w:rPr>
  </w:style>
  <w:style w:type="paragraph" w:customStyle="1" w:styleId="listml6">
    <w:name w:val="listml6"/>
    <w:basedOn w:val="Normal"/>
    <w:uiPriority w:val="99"/>
    <w:rsid w:val="006C2123"/>
    <w:pPr>
      <w:tabs>
        <w:tab w:val="left" w:pos="3024"/>
        <w:tab w:val="left" w:pos="3456"/>
      </w:tabs>
      <w:spacing w:after="120" w:line="240" w:lineRule="auto"/>
      <w:ind w:left="3456" w:hanging="864"/>
      <w:jc w:val="both"/>
    </w:pPr>
    <w:rPr>
      <w:rFonts w:ascii="Arial" w:hAnsi="Arial" w:cs="Arial"/>
      <w:sz w:val="20"/>
      <w:szCs w:val="20"/>
    </w:rPr>
  </w:style>
  <w:style w:type="paragraph" w:customStyle="1" w:styleId="listml7">
    <w:name w:val="listml7"/>
    <w:basedOn w:val="Normal"/>
    <w:uiPriority w:val="99"/>
    <w:rsid w:val="006C2123"/>
    <w:pPr>
      <w:tabs>
        <w:tab w:val="left" w:pos="3456"/>
        <w:tab w:val="left" w:pos="3888"/>
      </w:tabs>
      <w:spacing w:after="120" w:line="240" w:lineRule="auto"/>
      <w:ind w:left="3888" w:hanging="864"/>
      <w:jc w:val="both"/>
    </w:pPr>
    <w:rPr>
      <w:rFonts w:ascii="Arial" w:hAnsi="Arial" w:cs="Arial"/>
      <w:sz w:val="20"/>
      <w:szCs w:val="20"/>
    </w:rPr>
  </w:style>
  <w:style w:type="paragraph" w:customStyle="1" w:styleId="listml8">
    <w:name w:val="listml8"/>
    <w:basedOn w:val="Normal"/>
    <w:uiPriority w:val="99"/>
    <w:rsid w:val="006C2123"/>
    <w:pPr>
      <w:tabs>
        <w:tab w:val="left" w:pos="3888"/>
        <w:tab w:val="left" w:pos="4320"/>
      </w:tabs>
      <w:spacing w:after="120" w:line="240" w:lineRule="auto"/>
      <w:ind w:left="4320" w:hanging="864"/>
      <w:jc w:val="both"/>
    </w:pPr>
    <w:rPr>
      <w:rFonts w:ascii="Arial" w:hAnsi="Arial" w:cs="Arial"/>
      <w:sz w:val="20"/>
      <w:szCs w:val="20"/>
    </w:rPr>
  </w:style>
  <w:style w:type="paragraph" w:customStyle="1" w:styleId="b18q">
    <w:name w:val="b1_8q"/>
    <w:basedOn w:val="Normal"/>
    <w:uiPriority w:val="99"/>
    <w:rsid w:val="006C2123"/>
    <w:pPr>
      <w:spacing w:after="160" w:line="240" w:lineRule="auto"/>
      <w:ind w:left="432"/>
    </w:pPr>
    <w:rPr>
      <w:rFonts w:ascii="Arial" w:hAnsi="Arial" w:cs="Arial"/>
      <w:sz w:val="16"/>
      <w:szCs w:val="20"/>
    </w:rPr>
  </w:style>
  <w:style w:type="paragraph" w:customStyle="1" w:styleId="refmanualfn">
    <w:name w:val="refmanual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editorfn">
    <w:name w:val="refeditor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genericfn">
    <w:name w:val="refgeneric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charterfn">
    <w:name w:val="refcharter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crossfn">
    <w:name w:val="refcross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stateconstfn">
    <w:name w:val="refstateconst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caselawfn">
    <w:name w:val="refcaselaw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caselawanno">
    <w:name w:val="refcaselawanno"/>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notefn">
    <w:name w:val="refnote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refstatelawfn">
    <w:name w:val="refstatelawfn"/>
    <w:basedOn w:val="Normal"/>
    <w:uiPriority w:val="99"/>
    <w:qFormat/>
    <w:rsid w:val="006C2123"/>
    <w:pPr>
      <w:tabs>
        <w:tab w:val="right" w:pos="9180"/>
      </w:tabs>
      <w:spacing w:after="120" w:line="240" w:lineRule="auto"/>
    </w:pPr>
    <w:rPr>
      <w:rFonts w:ascii="Arial" w:hAnsi="Arial"/>
      <w:color w:val="7F7F7F"/>
      <w:sz w:val="20"/>
    </w:rPr>
  </w:style>
  <w:style w:type="paragraph" w:customStyle="1" w:styleId="subsec1">
    <w:name w:val="subsec1"/>
    <w:basedOn w:val="Normal"/>
    <w:uiPriority w:val="99"/>
    <w:qFormat/>
    <w:rsid w:val="006C2123"/>
    <w:pPr>
      <w:keepNext/>
      <w:spacing w:before="240"/>
    </w:pPr>
    <w:rPr>
      <w:rFonts w:ascii="Arial" w:hAnsi="Arial"/>
      <w:b/>
      <w:color w:val="404040"/>
      <w:sz w:val="20"/>
    </w:rPr>
  </w:style>
  <w:style w:type="paragraph" w:customStyle="1" w:styleId="bkmk">
    <w:name w:val="bkmk"/>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customStyle="1" w:styleId="hg0Char">
    <w:name w:val="hg0 Char"/>
    <w:basedOn w:val="DefaultParagraphFont"/>
    <w:link w:val="hg0"/>
    <w:locked/>
    <w:rsid w:val="006C2123"/>
    <w:rPr>
      <w:rFonts w:ascii="Arial" w:hAnsi="Arial" w:cs="Arial"/>
      <w:sz w:val="20"/>
    </w:rPr>
  </w:style>
  <w:style w:type="paragraph" w:customStyle="1" w:styleId="hg0">
    <w:name w:val="hg0"/>
    <w:link w:val="hg0Char"/>
    <w:rsid w:val="006C2123"/>
    <w:pPr>
      <w:spacing w:after="120" w:line="240" w:lineRule="auto"/>
      <w:ind w:left="432" w:hanging="432"/>
    </w:pPr>
    <w:rPr>
      <w:rFonts w:ascii="Arial" w:hAnsi="Arial" w:cs="Arial"/>
      <w:sz w:val="20"/>
    </w:rPr>
  </w:style>
  <w:style w:type="character" w:customStyle="1" w:styleId="hg1Char">
    <w:name w:val="hg1 Char"/>
    <w:basedOn w:val="DefaultParagraphFont"/>
    <w:link w:val="hg1"/>
    <w:locked/>
    <w:rsid w:val="006C2123"/>
    <w:rPr>
      <w:rFonts w:ascii="Arial" w:hAnsi="Arial" w:cs="Arial"/>
      <w:sz w:val="20"/>
    </w:rPr>
  </w:style>
  <w:style w:type="paragraph" w:customStyle="1" w:styleId="hg1">
    <w:name w:val="hg1"/>
    <w:basedOn w:val="Normal"/>
    <w:link w:val="hg1Char"/>
    <w:rsid w:val="006C2123"/>
    <w:pPr>
      <w:spacing w:after="120" w:line="240" w:lineRule="auto"/>
      <w:ind w:left="864" w:hanging="432"/>
    </w:pPr>
    <w:rPr>
      <w:rFonts w:ascii="Arial" w:eastAsia="Times New Roman" w:hAnsi="Arial" w:cs="Arial"/>
      <w:sz w:val="20"/>
    </w:rPr>
  </w:style>
  <w:style w:type="character" w:customStyle="1" w:styleId="hg2Char">
    <w:name w:val="hg2 Char"/>
    <w:basedOn w:val="hg1Char"/>
    <w:link w:val="hg2"/>
    <w:locked/>
    <w:rsid w:val="006C2123"/>
    <w:rPr>
      <w:rFonts w:ascii="Arial" w:hAnsi="Arial" w:cs="Arial"/>
      <w:sz w:val="20"/>
    </w:rPr>
  </w:style>
  <w:style w:type="paragraph" w:customStyle="1" w:styleId="hg2">
    <w:name w:val="hg2"/>
    <w:basedOn w:val="Normal"/>
    <w:link w:val="hg2Char"/>
    <w:rsid w:val="006C2123"/>
    <w:pPr>
      <w:spacing w:after="120" w:line="240" w:lineRule="auto"/>
      <w:ind w:left="1296" w:hanging="432"/>
    </w:pPr>
    <w:rPr>
      <w:rFonts w:ascii="Arial" w:eastAsia="Times New Roman" w:hAnsi="Arial" w:cs="Arial"/>
      <w:sz w:val="20"/>
    </w:rPr>
  </w:style>
  <w:style w:type="character" w:customStyle="1" w:styleId="hg3Char">
    <w:name w:val="hg3 Char"/>
    <w:basedOn w:val="hg2Char"/>
    <w:link w:val="hg3"/>
    <w:locked/>
    <w:rsid w:val="006C2123"/>
    <w:rPr>
      <w:rFonts w:ascii="Arial" w:hAnsi="Arial" w:cs="Arial"/>
      <w:sz w:val="20"/>
    </w:rPr>
  </w:style>
  <w:style w:type="paragraph" w:customStyle="1" w:styleId="hg3">
    <w:name w:val="hg3"/>
    <w:basedOn w:val="Normal"/>
    <w:link w:val="hg3Char"/>
    <w:rsid w:val="006C2123"/>
    <w:pPr>
      <w:spacing w:after="120" w:line="240" w:lineRule="auto"/>
      <w:ind w:left="1728" w:hanging="432"/>
    </w:pPr>
    <w:rPr>
      <w:rFonts w:ascii="Arial" w:eastAsia="Times New Roman" w:hAnsi="Arial" w:cs="Arial"/>
      <w:sz w:val="20"/>
    </w:rPr>
  </w:style>
  <w:style w:type="character" w:customStyle="1" w:styleId="hg4Char">
    <w:name w:val="hg4 Char"/>
    <w:basedOn w:val="hg3Char"/>
    <w:link w:val="hg4"/>
    <w:locked/>
    <w:rsid w:val="006C2123"/>
    <w:rPr>
      <w:rFonts w:ascii="Arial" w:hAnsi="Arial" w:cs="Arial"/>
      <w:sz w:val="20"/>
    </w:rPr>
  </w:style>
  <w:style w:type="paragraph" w:customStyle="1" w:styleId="hg4">
    <w:name w:val="hg4"/>
    <w:basedOn w:val="Normal"/>
    <w:link w:val="hg4Char"/>
    <w:rsid w:val="006C2123"/>
    <w:pPr>
      <w:spacing w:after="120" w:line="240" w:lineRule="auto"/>
      <w:ind w:left="2160" w:hanging="432"/>
    </w:pPr>
    <w:rPr>
      <w:rFonts w:ascii="Arial" w:eastAsia="Times New Roman" w:hAnsi="Arial" w:cs="Arial"/>
      <w:sz w:val="20"/>
    </w:rPr>
  </w:style>
  <w:style w:type="character" w:customStyle="1" w:styleId="hg5Char">
    <w:name w:val="hg5 Char"/>
    <w:basedOn w:val="hg4Char"/>
    <w:link w:val="hg5"/>
    <w:locked/>
    <w:rsid w:val="006C2123"/>
    <w:rPr>
      <w:rFonts w:ascii="Arial" w:hAnsi="Arial" w:cs="Arial"/>
      <w:sz w:val="20"/>
    </w:rPr>
  </w:style>
  <w:style w:type="paragraph" w:customStyle="1" w:styleId="hg5">
    <w:name w:val="hg5"/>
    <w:basedOn w:val="Normal"/>
    <w:link w:val="hg5Char"/>
    <w:rsid w:val="006C2123"/>
    <w:pPr>
      <w:spacing w:after="120" w:line="240" w:lineRule="auto"/>
      <w:ind w:left="2592" w:hanging="432"/>
    </w:pPr>
    <w:rPr>
      <w:rFonts w:ascii="Arial" w:eastAsia="Times New Roman" w:hAnsi="Arial" w:cs="Arial"/>
      <w:sz w:val="20"/>
    </w:rPr>
  </w:style>
  <w:style w:type="character" w:customStyle="1" w:styleId="hg6Char">
    <w:name w:val="hg6 Char"/>
    <w:basedOn w:val="hg5Char"/>
    <w:link w:val="hg6"/>
    <w:locked/>
    <w:rsid w:val="006C2123"/>
    <w:rPr>
      <w:rFonts w:ascii="Arial" w:hAnsi="Arial" w:cs="Arial"/>
      <w:sz w:val="20"/>
    </w:rPr>
  </w:style>
  <w:style w:type="paragraph" w:customStyle="1" w:styleId="hg6">
    <w:name w:val="hg6"/>
    <w:basedOn w:val="Normal"/>
    <w:link w:val="hg6Char"/>
    <w:rsid w:val="006C2123"/>
    <w:pPr>
      <w:spacing w:after="120" w:line="240" w:lineRule="auto"/>
      <w:ind w:left="3024" w:hanging="432"/>
    </w:pPr>
    <w:rPr>
      <w:rFonts w:ascii="Arial" w:eastAsia="Times New Roman" w:hAnsi="Arial" w:cs="Arial"/>
      <w:sz w:val="20"/>
    </w:rPr>
  </w:style>
  <w:style w:type="character" w:customStyle="1" w:styleId="hg7Char">
    <w:name w:val="hg7 Char"/>
    <w:basedOn w:val="hg6Char"/>
    <w:link w:val="hg7"/>
    <w:locked/>
    <w:rsid w:val="006C2123"/>
    <w:rPr>
      <w:rFonts w:ascii="Arial" w:hAnsi="Arial" w:cs="Arial"/>
      <w:sz w:val="20"/>
    </w:rPr>
  </w:style>
  <w:style w:type="paragraph" w:customStyle="1" w:styleId="hg7">
    <w:name w:val="hg7"/>
    <w:basedOn w:val="Normal"/>
    <w:link w:val="hg7Char"/>
    <w:rsid w:val="006C2123"/>
    <w:pPr>
      <w:spacing w:after="120" w:line="240" w:lineRule="auto"/>
      <w:ind w:left="3456" w:hanging="432"/>
    </w:pPr>
    <w:rPr>
      <w:rFonts w:ascii="Arial" w:eastAsia="Times New Roman" w:hAnsi="Arial" w:cs="Arial"/>
      <w:sz w:val="20"/>
    </w:rPr>
  </w:style>
  <w:style w:type="character" w:customStyle="1" w:styleId="hg0-emChar">
    <w:name w:val="hg0-em Char"/>
    <w:basedOn w:val="DefaultParagraphFont"/>
    <w:link w:val="hg0-em"/>
    <w:locked/>
    <w:rsid w:val="006C2123"/>
    <w:rPr>
      <w:rFonts w:ascii="Arial" w:hAnsi="Arial" w:cs="Arial"/>
      <w:sz w:val="20"/>
    </w:rPr>
  </w:style>
  <w:style w:type="paragraph" w:customStyle="1" w:styleId="hg0-em">
    <w:name w:val="hg0-em"/>
    <w:basedOn w:val="Normal"/>
    <w:link w:val="hg0-emChar"/>
    <w:rsid w:val="006C2123"/>
    <w:pPr>
      <w:spacing w:line="240" w:lineRule="auto"/>
      <w:ind w:left="200" w:hanging="200"/>
    </w:pPr>
    <w:rPr>
      <w:rFonts w:ascii="Arial" w:eastAsia="Times New Roman" w:hAnsi="Arial" w:cs="Arial"/>
      <w:sz w:val="20"/>
    </w:rPr>
  </w:style>
  <w:style w:type="character" w:customStyle="1" w:styleId="hgem0Char">
    <w:name w:val="hgem0 Char"/>
    <w:basedOn w:val="DefaultParagraphFont"/>
    <w:link w:val="hgem0"/>
    <w:locked/>
    <w:rsid w:val="006C2123"/>
    <w:rPr>
      <w:rFonts w:ascii="Arial" w:hAnsi="Arial" w:cs="Arial"/>
      <w:sz w:val="20"/>
    </w:rPr>
  </w:style>
  <w:style w:type="paragraph" w:customStyle="1" w:styleId="hgem0">
    <w:name w:val="hgem0"/>
    <w:basedOn w:val="Normal"/>
    <w:link w:val="hgem0Char"/>
    <w:rsid w:val="006C2123"/>
    <w:pPr>
      <w:spacing w:after="120" w:line="240" w:lineRule="auto"/>
      <w:ind w:left="216" w:hanging="216"/>
    </w:pPr>
    <w:rPr>
      <w:rFonts w:ascii="Arial" w:eastAsia="Times New Roman" w:hAnsi="Arial" w:cs="Arial"/>
      <w:sz w:val="20"/>
    </w:rPr>
  </w:style>
  <w:style w:type="character" w:customStyle="1" w:styleId="hgem1Char">
    <w:name w:val="hgem1 Char"/>
    <w:basedOn w:val="hg1Char"/>
    <w:link w:val="hgem1"/>
    <w:locked/>
    <w:rsid w:val="006C2123"/>
    <w:rPr>
      <w:rFonts w:ascii="Arial" w:hAnsi="Arial" w:cs="Arial"/>
      <w:sz w:val="20"/>
    </w:rPr>
  </w:style>
  <w:style w:type="paragraph" w:customStyle="1" w:styleId="hgem1">
    <w:name w:val="hgem1"/>
    <w:basedOn w:val="Normal"/>
    <w:link w:val="hgem1Char"/>
    <w:rsid w:val="006C2123"/>
    <w:pPr>
      <w:spacing w:after="120" w:line="240" w:lineRule="auto"/>
      <w:ind w:left="648" w:hanging="216"/>
    </w:pPr>
    <w:rPr>
      <w:rFonts w:ascii="Arial" w:eastAsia="Times New Roman" w:hAnsi="Arial" w:cs="Arial"/>
      <w:sz w:val="20"/>
    </w:rPr>
  </w:style>
  <w:style w:type="character" w:customStyle="1" w:styleId="hgem2Char">
    <w:name w:val="hgem2 Char"/>
    <w:basedOn w:val="hg2Char"/>
    <w:link w:val="hgem2"/>
    <w:locked/>
    <w:rsid w:val="006C2123"/>
    <w:rPr>
      <w:rFonts w:ascii="Arial" w:hAnsi="Arial" w:cs="Arial"/>
      <w:sz w:val="20"/>
    </w:rPr>
  </w:style>
  <w:style w:type="paragraph" w:customStyle="1" w:styleId="hgem2">
    <w:name w:val="hgem2"/>
    <w:basedOn w:val="Normal"/>
    <w:link w:val="hgem2Char"/>
    <w:rsid w:val="006C2123"/>
    <w:pPr>
      <w:spacing w:after="120" w:line="240" w:lineRule="auto"/>
      <w:ind w:left="1080" w:hanging="216"/>
    </w:pPr>
    <w:rPr>
      <w:rFonts w:ascii="Arial" w:eastAsia="Times New Roman" w:hAnsi="Arial" w:cs="Arial"/>
      <w:sz w:val="20"/>
    </w:rPr>
  </w:style>
  <w:style w:type="character" w:customStyle="1" w:styleId="hgem3Char">
    <w:name w:val="hgem3 Char"/>
    <w:basedOn w:val="hg3Char"/>
    <w:link w:val="hgem3"/>
    <w:locked/>
    <w:rsid w:val="006C2123"/>
    <w:rPr>
      <w:rFonts w:ascii="Arial" w:hAnsi="Arial" w:cs="Arial"/>
      <w:sz w:val="20"/>
    </w:rPr>
  </w:style>
  <w:style w:type="paragraph" w:customStyle="1" w:styleId="hgem3">
    <w:name w:val="hgem3"/>
    <w:basedOn w:val="hg3"/>
    <w:link w:val="hgem3Char"/>
    <w:rsid w:val="006C2123"/>
    <w:pPr>
      <w:ind w:left="1512" w:hanging="216"/>
    </w:pPr>
  </w:style>
  <w:style w:type="character" w:customStyle="1" w:styleId="hgem4Char">
    <w:name w:val="hgem4 Char"/>
    <w:basedOn w:val="h4Char"/>
    <w:link w:val="hgem4"/>
    <w:locked/>
    <w:rsid w:val="006C2123"/>
    <w:rPr>
      <w:rFonts w:ascii="Arial" w:hAnsi="Arial" w:cs="Arial"/>
      <w:sz w:val="20"/>
    </w:rPr>
  </w:style>
  <w:style w:type="paragraph" w:customStyle="1" w:styleId="hgem4">
    <w:name w:val="hgem4"/>
    <w:basedOn w:val="h4"/>
    <w:link w:val="hgem4Char"/>
    <w:rsid w:val="006C2123"/>
    <w:pPr>
      <w:ind w:left="1944" w:hanging="216"/>
    </w:pPr>
  </w:style>
  <w:style w:type="character" w:customStyle="1" w:styleId="hgem5Char">
    <w:name w:val="hgem5 Char"/>
    <w:basedOn w:val="h5Char"/>
    <w:link w:val="hgem5"/>
    <w:locked/>
    <w:rsid w:val="006C2123"/>
    <w:rPr>
      <w:rFonts w:ascii="Arial" w:hAnsi="Arial" w:cs="Arial"/>
      <w:sz w:val="20"/>
    </w:rPr>
  </w:style>
  <w:style w:type="paragraph" w:customStyle="1" w:styleId="hgem5">
    <w:name w:val="hgem5"/>
    <w:basedOn w:val="h5"/>
    <w:link w:val="hgem5Char"/>
    <w:rsid w:val="006C2123"/>
    <w:pPr>
      <w:ind w:left="2376" w:hanging="216"/>
    </w:pPr>
  </w:style>
  <w:style w:type="character" w:customStyle="1" w:styleId="hgem6Char">
    <w:name w:val="hgem6 Char"/>
    <w:basedOn w:val="h6Char"/>
    <w:link w:val="hgem6"/>
    <w:locked/>
    <w:rsid w:val="006C2123"/>
    <w:rPr>
      <w:rFonts w:ascii="Arial" w:hAnsi="Arial" w:cs="Arial"/>
      <w:sz w:val="20"/>
    </w:rPr>
  </w:style>
  <w:style w:type="paragraph" w:customStyle="1" w:styleId="hgem6">
    <w:name w:val="hgem6"/>
    <w:basedOn w:val="h6"/>
    <w:link w:val="hgem6Char"/>
    <w:rsid w:val="006C2123"/>
    <w:pPr>
      <w:ind w:left="2808" w:hanging="216"/>
    </w:pPr>
  </w:style>
  <w:style w:type="character" w:customStyle="1" w:styleId="hgem7Char">
    <w:name w:val="hgem7 Char"/>
    <w:basedOn w:val="h7Char"/>
    <w:link w:val="hgem7"/>
    <w:locked/>
    <w:rsid w:val="006C2123"/>
    <w:rPr>
      <w:rFonts w:ascii="Arial" w:hAnsi="Arial" w:cs="Arial"/>
      <w:sz w:val="20"/>
    </w:rPr>
  </w:style>
  <w:style w:type="paragraph" w:customStyle="1" w:styleId="hgem7">
    <w:name w:val="hgem7"/>
    <w:basedOn w:val="h7"/>
    <w:link w:val="hgem7Char"/>
    <w:rsid w:val="006C2123"/>
    <w:pPr>
      <w:ind w:left="3240" w:hanging="216"/>
    </w:pPr>
  </w:style>
  <w:style w:type="character" w:customStyle="1" w:styleId="hg8Char">
    <w:name w:val="hg8 Char"/>
    <w:basedOn w:val="hg7Char"/>
    <w:link w:val="hg8"/>
    <w:locked/>
    <w:rsid w:val="006C2123"/>
    <w:rPr>
      <w:rFonts w:ascii="Arial" w:hAnsi="Arial" w:cs="Arial"/>
      <w:sz w:val="20"/>
    </w:rPr>
  </w:style>
  <w:style w:type="paragraph" w:customStyle="1" w:styleId="hg8">
    <w:name w:val="hg8"/>
    <w:basedOn w:val="hg7"/>
    <w:link w:val="hg8Char"/>
    <w:rsid w:val="006C2123"/>
    <w:pPr>
      <w:ind w:left="3888"/>
    </w:pPr>
  </w:style>
  <w:style w:type="character" w:customStyle="1" w:styleId="hgem8Char">
    <w:name w:val="hgem8 Char"/>
    <w:basedOn w:val="hg8Char"/>
    <w:link w:val="hgem8"/>
    <w:locked/>
    <w:rsid w:val="006C2123"/>
    <w:rPr>
      <w:rFonts w:ascii="Arial" w:hAnsi="Arial" w:cs="Arial"/>
      <w:sz w:val="20"/>
    </w:rPr>
  </w:style>
  <w:style w:type="paragraph" w:customStyle="1" w:styleId="hgem8">
    <w:name w:val="hgem8"/>
    <w:basedOn w:val="hg8"/>
    <w:link w:val="hgem8Char"/>
    <w:rsid w:val="006C2123"/>
    <w:pPr>
      <w:ind w:left="3672" w:hanging="216"/>
    </w:pPr>
  </w:style>
  <w:style w:type="character" w:customStyle="1" w:styleId="hg9Char">
    <w:name w:val="hg9 Char"/>
    <w:basedOn w:val="hg8Char"/>
    <w:link w:val="hg9"/>
    <w:locked/>
    <w:rsid w:val="006C2123"/>
    <w:rPr>
      <w:rFonts w:ascii="Arial" w:hAnsi="Arial" w:cs="Arial"/>
      <w:sz w:val="20"/>
    </w:rPr>
  </w:style>
  <w:style w:type="paragraph" w:customStyle="1" w:styleId="hg9">
    <w:name w:val="hg9"/>
    <w:basedOn w:val="hg8"/>
    <w:link w:val="hg9Char"/>
    <w:rsid w:val="006C2123"/>
    <w:pPr>
      <w:ind w:left="4320"/>
    </w:pPr>
  </w:style>
  <w:style w:type="character" w:customStyle="1" w:styleId="hgem9Char">
    <w:name w:val="hgem9 Char"/>
    <w:basedOn w:val="hg9Char"/>
    <w:link w:val="hgem9"/>
    <w:locked/>
    <w:rsid w:val="006C2123"/>
    <w:rPr>
      <w:rFonts w:ascii="Arial" w:hAnsi="Arial" w:cs="Arial"/>
      <w:sz w:val="20"/>
    </w:rPr>
  </w:style>
  <w:style w:type="paragraph" w:customStyle="1" w:styleId="hgem9">
    <w:name w:val="hgem9"/>
    <w:basedOn w:val="hg9"/>
    <w:link w:val="hgem9Char"/>
    <w:rsid w:val="006C2123"/>
    <w:pPr>
      <w:ind w:left="4104" w:hanging="216"/>
    </w:pPr>
  </w:style>
  <w:style w:type="table" w:styleId="TableGrid">
    <w:name w:val="Table Grid"/>
    <w:basedOn w:val="TableNormal"/>
    <w:rsid w:val="006C2123"/>
    <w:pPr>
      <w:spacing w:after="200" w:line="276" w:lineRule="auto"/>
    </w:pPr>
    <w:rPr>
      <w:rFonts w:eastAsiaTheme="minorHAn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ListParagraph">
    <w:name w:val="List Paragraph"/>
    <w:basedOn w:val="Normal"/>
    <w:uiPriority w:val="34"/>
    <w:qFormat/>
    <w:rsid w:val="006C2123"/>
    <w:pPr>
      <w:ind w:left="720"/>
      <w:contextualSpacing/>
    </w:pPr>
  </w:style>
  <w:style w:type="paragraph" w:customStyle="1" w:styleId="bc1">
    <w:name w:val="bc1"/>
    <w:basedOn w:val="Normal"/>
    <w:uiPriority w:val="99"/>
    <w:semiHidden/>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3">
    <w:name w:val="incr3"/>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4">
    <w:name w:val="content4"/>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4">
    <w:name w:val="incr4"/>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5">
    <w:name w:val="content5"/>
    <w:basedOn w:val="Normal"/>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editor0">
    <w:name w:val="refeditor0"/>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customStyle="1" w:styleId="ital">
    <w:name w:val="ital"/>
    <w:basedOn w:val="DefaultParagraphFont"/>
    <w:rsid w:val="006C2123"/>
  </w:style>
  <w:style w:type="paragraph" w:customStyle="1" w:styleId="bc3">
    <w:name w:val="bc3"/>
    <w:basedOn w:val="Normal"/>
    <w:uiPriority w:val="99"/>
    <w:rsid w:val="006C2123"/>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Revision">
    <w:name w:val="Revision"/>
    <w:hidden/>
    <w:uiPriority w:val="99"/>
    <w:semiHidden/>
    <w:rsid w:val="005E6342"/>
    <w:pPr>
      <w:spacing w:after="0" w:line="240" w:lineRule="auto"/>
    </w:pPr>
    <w:rPr>
      <w:rFonts w:eastAsiaTheme="minorHAnsi"/>
    </w:rPr>
  </w:style>
  <w:style w:type="paragraph" w:styleId="TOCHeading">
    <w:name w:val="TOC Heading"/>
    <w:basedOn w:val="Heading1"/>
    <w:next w:val="Normal"/>
    <w:uiPriority w:val="39"/>
    <w:unhideWhenUsed/>
    <w:qFormat/>
    <w:rsid w:val="00FF6806"/>
    <w:pPr>
      <w:spacing w:before="240" w:line="259" w:lineRule="auto"/>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FF6806"/>
    <w:pPr>
      <w:spacing w:after="100"/>
    </w:pPr>
  </w:style>
  <w:style w:type="character" w:customStyle="1" w:styleId="sr-only">
    <w:name w:val="sr-only"/>
    <w:basedOn w:val="DefaultParagraphFont"/>
    <w:rsid w:val="0036602F"/>
  </w:style>
  <w:style w:type="character" w:customStyle="1" w:styleId="bold">
    <w:name w:val="bold"/>
    <w:basedOn w:val="DefaultParagraphFont"/>
    <w:rsid w:val="00753303"/>
  </w:style>
  <w:style w:type="character" w:customStyle="1" w:styleId="label">
    <w:name w:val="label"/>
    <w:basedOn w:val="DefaultParagraphFont"/>
    <w:rsid w:val="0037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3601">
      <w:bodyDiv w:val="1"/>
      <w:marLeft w:val="0"/>
      <w:marRight w:val="0"/>
      <w:marTop w:val="0"/>
      <w:marBottom w:val="0"/>
      <w:divBdr>
        <w:top w:val="none" w:sz="0" w:space="0" w:color="auto"/>
        <w:left w:val="none" w:sz="0" w:space="0" w:color="auto"/>
        <w:bottom w:val="none" w:sz="0" w:space="0" w:color="auto"/>
        <w:right w:val="none" w:sz="0" w:space="0" w:color="auto"/>
      </w:divBdr>
      <w:divsChild>
        <w:div w:id="1997605266">
          <w:marLeft w:val="0"/>
          <w:marRight w:val="0"/>
          <w:marTop w:val="0"/>
          <w:marBottom w:val="0"/>
          <w:divBdr>
            <w:top w:val="none" w:sz="0" w:space="0" w:color="auto"/>
            <w:left w:val="none" w:sz="0" w:space="0" w:color="auto"/>
            <w:bottom w:val="none" w:sz="0" w:space="0" w:color="auto"/>
            <w:right w:val="none" w:sz="0" w:space="0" w:color="auto"/>
          </w:divBdr>
          <w:divsChild>
            <w:div w:id="1351296232">
              <w:marLeft w:val="0"/>
              <w:marRight w:val="0"/>
              <w:marTop w:val="0"/>
              <w:marBottom w:val="0"/>
              <w:divBdr>
                <w:top w:val="none" w:sz="0" w:space="0" w:color="auto"/>
                <w:left w:val="none" w:sz="0" w:space="0" w:color="auto"/>
                <w:bottom w:val="none" w:sz="0" w:space="0" w:color="auto"/>
                <w:right w:val="none" w:sz="0" w:space="0" w:color="auto"/>
              </w:divBdr>
              <w:divsChild>
                <w:div w:id="1769036832">
                  <w:marLeft w:val="0"/>
                  <w:marRight w:val="0"/>
                  <w:marTop w:val="120"/>
                  <w:marBottom w:val="120"/>
                  <w:divBdr>
                    <w:top w:val="none" w:sz="0" w:space="0" w:color="auto"/>
                    <w:left w:val="none" w:sz="0" w:space="0" w:color="auto"/>
                    <w:bottom w:val="none" w:sz="0" w:space="0" w:color="auto"/>
                    <w:right w:val="none" w:sz="0" w:space="0" w:color="auto"/>
                  </w:divBdr>
                  <w:divsChild>
                    <w:div w:id="209613474">
                      <w:marLeft w:val="0"/>
                      <w:marRight w:val="0"/>
                      <w:marTop w:val="0"/>
                      <w:marBottom w:val="0"/>
                      <w:divBdr>
                        <w:top w:val="none" w:sz="0" w:space="0" w:color="auto"/>
                        <w:left w:val="none" w:sz="0" w:space="0" w:color="auto"/>
                        <w:bottom w:val="none" w:sz="0" w:space="0" w:color="auto"/>
                        <w:right w:val="none" w:sz="0" w:space="0" w:color="auto"/>
                      </w:divBdr>
                      <w:divsChild>
                        <w:div w:id="872427257">
                          <w:marLeft w:val="0"/>
                          <w:marRight w:val="0"/>
                          <w:marTop w:val="0"/>
                          <w:marBottom w:val="0"/>
                          <w:divBdr>
                            <w:top w:val="none" w:sz="0" w:space="0" w:color="auto"/>
                            <w:left w:val="none" w:sz="0" w:space="0" w:color="auto"/>
                            <w:bottom w:val="none" w:sz="0" w:space="0" w:color="auto"/>
                            <w:right w:val="none" w:sz="0" w:space="0" w:color="auto"/>
                          </w:divBdr>
                        </w:div>
                      </w:divsChild>
                    </w:div>
                    <w:div w:id="333847743">
                      <w:marLeft w:val="0"/>
                      <w:marRight w:val="0"/>
                      <w:marTop w:val="0"/>
                      <w:marBottom w:val="0"/>
                      <w:divBdr>
                        <w:top w:val="none" w:sz="0" w:space="0" w:color="auto"/>
                        <w:left w:val="none" w:sz="0" w:space="0" w:color="auto"/>
                        <w:bottom w:val="none" w:sz="0" w:space="0" w:color="auto"/>
                        <w:right w:val="none" w:sz="0" w:space="0" w:color="auto"/>
                      </w:divBdr>
                      <w:divsChild>
                        <w:div w:id="13097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7761">
                  <w:marLeft w:val="0"/>
                  <w:marRight w:val="0"/>
                  <w:marTop w:val="0"/>
                  <w:marBottom w:val="0"/>
                  <w:divBdr>
                    <w:top w:val="none" w:sz="0" w:space="0" w:color="auto"/>
                    <w:left w:val="none" w:sz="0" w:space="0" w:color="auto"/>
                    <w:bottom w:val="none" w:sz="0" w:space="0" w:color="auto"/>
                    <w:right w:val="none" w:sz="0" w:space="0" w:color="auto"/>
                  </w:divBdr>
                  <w:divsChild>
                    <w:div w:id="18193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6161">
          <w:marLeft w:val="0"/>
          <w:marRight w:val="0"/>
          <w:marTop w:val="0"/>
          <w:marBottom w:val="0"/>
          <w:divBdr>
            <w:top w:val="none" w:sz="0" w:space="0" w:color="auto"/>
            <w:left w:val="none" w:sz="0" w:space="0" w:color="auto"/>
            <w:bottom w:val="none" w:sz="0" w:space="0" w:color="auto"/>
            <w:right w:val="none" w:sz="0" w:space="0" w:color="auto"/>
          </w:divBdr>
          <w:divsChild>
            <w:div w:id="1869296317">
              <w:marLeft w:val="0"/>
              <w:marRight w:val="0"/>
              <w:marTop w:val="0"/>
              <w:marBottom w:val="0"/>
              <w:divBdr>
                <w:top w:val="none" w:sz="0" w:space="0" w:color="auto"/>
                <w:left w:val="none" w:sz="0" w:space="0" w:color="auto"/>
                <w:bottom w:val="none" w:sz="0" w:space="0" w:color="auto"/>
                <w:right w:val="none" w:sz="0" w:space="0" w:color="auto"/>
              </w:divBdr>
              <w:divsChild>
                <w:div w:id="1470319835">
                  <w:marLeft w:val="0"/>
                  <w:marRight w:val="0"/>
                  <w:marTop w:val="120"/>
                  <w:marBottom w:val="120"/>
                  <w:divBdr>
                    <w:top w:val="none" w:sz="0" w:space="0" w:color="auto"/>
                    <w:left w:val="none" w:sz="0" w:space="0" w:color="auto"/>
                    <w:bottom w:val="none" w:sz="0" w:space="0" w:color="auto"/>
                    <w:right w:val="none" w:sz="0" w:space="0" w:color="auto"/>
                  </w:divBdr>
                  <w:divsChild>
                    <w:div w:id="2093816671">
                      <w:marLeft w:val="0"/>
                      <w:marRight w:val="0"/>
                      <w:marTop w:val="0"/>
                      <w:marBottom w:val="0"/>
                      <w:divBdr>
                        <w:top w:val="none" w:sz="0" w:space="0" w:color="auto"/>
                        <w:left w:val="none" w:sz="0" w:space="0" w:color="auto"/>
                        <w:bottom w:val="none" w:sz="0" w:space="0" w:color="auto"/>
                        <w:right w:val="none" w:sz="0" w:space="0" w:color="auto"/>
                      </w:divBdr>
                      <w:divsChild>
                        <w:div w:id="716322219">
                          <w:marLeft w:val="0"/>
                          <w:marRight w:val="0"/>
                          <w:marTop w:val="0"/>
                          <w:marBottom w:val="0"/>
                          <w:divBdr>
                            <w:top w:val="none" w:sz="0" w:space="0" w:color="auto"/>
                            <w:left w:val="none" w:sz="0" w:space="0" w:color="auto"/>
                            <w:bottom w:val="none" w:sz="0" w:space="0" w:color="auto"/>
                            <w:right w:val="none" w:sz="0" w:space="0" w:color="auto"/>
                          </w:divBdr>
                        </w:div>
                      </w:divsChild>
                    </w:div>
                    <w:div w:id="1469277026">
                      <w:marLeft w:val="0"/>
                      <w:marRight w:val="0"/>
                      <w:marTop w:val="0"/>
                      <w:marBottom w:val="0"/>
                      <w:divBdr>
                        <w:top w:val="none" w:sz="0" w:space="0" w:color="auto"/>
                        <w:left w:val="none" w:sz="0" w:space="0" w:color="auto"/>
                        <w:bottom w:val="none" w:sz="0" w:space="0" w:color="auto"/>
                        <w:right w:val="none" w:sz="0" w:space="0" w:color="auto"/>
                      </w:divBdr>
                      <w:divsChild>
                        <w:div w:id="669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646">
                  <w:marLeft w:val="0"/>
                  <w:marRight w:val="0"/>
                  <w:marTop w:val="0"/>
                  <w:marBottom w:val="0"/>
                  <w:divBdr>
                    <w:top w:val="none" w:sz="0" w:space="0" w:color="auto"/>
                    <w:left w:val="none" w:sz="0" w:space="0" w:color="auto"/>
                    <w:bottom w:val="none" w:sz="0" w:space="0" w:color="auto"/>
                    <w:right w:val="none" w:sz="0" w:space="0" w:color="auto"/>
                  </w:divBdr>
                  <w:divsChild>
                    <w:div w:id="414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2449">
      <w:bodyDiv w:val="1"/>
      <w:marLeft w:val="0"/>
      <w:marRight w:val="0"/>
      <w:marTop w:val="0"/>
      <w:marBottom w:val="0"/>
      <w:divBdr>
        <w:top w:val="none" w:sz="0" w:space="0" w:color="auto"/>
        <w:left w:val="none" w:sz="0" w:space="0" w:color="auto"/>
        <w:bottom w:val="none" w:sz="0" w:space="0" w:color="auto"/>
        <w:right w:val="none" w:sz="0" w:space="0" w:color="auto"/>
      </w:divBdr>
    </w:div>
    <w:div w:id="430204825">
      <w:bodyDiv w:val="1"/>
      <w:marLeft w:val="0"/>
      <w:marRight w:val="0"/>
      <w:marTop w:val="0"/>
      <w:marBottom w:val="0"/>
      <w:divBdr>
        <w:top w:val="none" w:sz="0" w:space="0" w:color="auto"/>
        <w:left w:val="none" w:sz="0" w:space="0" w:color="auto"/>
        <w:bottom w:val="none" w:sz="0" w:space="0" w:color="auto"/>
        <w:right w:val="none" w:sz="0" w:space="0" w:color="auto"/>
      </w:divBdr>
    </w:div>
    <w:div w:id="448745556">
      <w:bodyDiv w:val="1"/>
      <w:marLeft w:val="0"/>
      <w:marRight w:val="0"/>
      <w:marTop w:val="0"/>
      <w:marBottom w:val="0"/>
      <w:divBdr>
        <w:top w:val="none" w:sz="0" w:space="0" w:color="auto"/>
        <w:left w:val="none" w:sz="0" w:space="0" w:color="auto"/>
        <w:bottom w:val="none" w:sz="0" w:space="0" w:color="auto"/>
        <w:right w:val="none" w:sz="0" w:space="0" w:color="auto"/>
      </w:divBdr>
      <w:divsChild>
        <w:div w:id="51388649">
          <w:marLeft w:val="0"/>
          <w:marRight w:val="0"/>
          <w:marTop w:val="120"/>
          <w:marBottom w:val="120"/>
          <w:divBdr>
            <w:top w:val="none" w:sz="0" w:space="0" w:color="auto"/>
            <w:left w:val="none" w:sz="0" w:space="0" w:color="auto"/>
            <w:bottom w:val="none" w:sz="0" w:space="0" w:color="auto"/>
            <w:right w:val="none" w:sz="0" w:space="0" w:color="auto"/>
          </w:divBdr>
          <w:divsChild>
            <w:div w:id="1864442080">
              <w:marLeft w:val="0"/>
              <w:marRight w:val="0"/>
              <w:marTop w:val="0"/>
              <w:marBottom w:val="0"/>
              <w:divBdr>
                <w:top w:val="none" w:sz="0" w:space="0" w:color="auto"/>
                <w:left w:val="none" w:sz="0" w:space="0" w:color="auto"/>
                <w:bottom w:val="none" w:sz="0" w:space="0" w:color="auto"/>
                <w:right w:val="none" w:sz="0" w:space="0" w:color="auto"/>
              </w:divBdr>
              <w:divsChild>
                <w:div w:id="670525470">
                  <w:marLeft w:val="0"/>
                  <w:marRight w:val="0"/>
                  <w:marTop w:val="0"/>
                  <w:marBottom w:val="0"/>
                  <w:divBdr>
                    <w:top w:val="none" w:sz="0" w:space="0" w:color="auto"/>
                    <w:left w:val="none" w:sz="0" w:space="0" w:color="auto"/>
                    <w:bottom w:val="none" w:sz="0" w:space="0" w:color="auto"/>
                    <w:right w:val="none" w:sz="0" w:space="0" w:color="auto"/>
                  </w:divBdr>
                </w:div>
              </w:divsChild>
            </w:div>
            <w:div w:id="1000737013">
              <w:marLeft w:val="0"/>
              <w:marRight w:val="0"/>
              <w:marTop w:val="0"/>
              <w:marBottom w:val="0"/>
              <w:divBdr>
                <w:top w:val="none" w:sz="0" w:space="0" w:color="auto"/>
                <w:left w:val="none" w:sz="0" w:space="0" w:color="auto"/>
                <w:bottom w:val="none" w:sz="0" w:space="0" w:color="auto"/>
                <w:right w:val="none" w:sz="0" w:space="0" w:color="auto"/>
              </w:divBdr>
            </w:div>
            <w:div w:id="857961810">
              <w:marLeft w:val="0"/>
              <w:marRight w:val="0"/>
              <w:marTop w:val="0"/>
              <w:marBottom w:val="0"/>
              <w:divBdr>
                <w:top w:val="none" w:sz="0" w:space="0" w:color="auto"/>
                <w:left w:val="none" w:sz="0" w:space="0" w:color="auto"/>
                <w:bottom w:val="none" w:sz="0" w:space="0" w:color="auto"/>
                <w:right w:val="none" w:sz="0" w:space="0" w:color="auto"/>
              </w:divBdr>
              <w:divsChild>
                <w:div w:id="5788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4867">
          <w:marLeft w:val="0"/>
          <w:marRight w:val="0"/>
          <w:marTop w:val="0"/>
          <w:marBottom w:val="0"/>
          <w:divBdr>
            <w:top w:val="none" w:sz="0" w:space="0" w:color="auto"/>
            <w:left w:val="none" w:sz="0" w:space="0" w:color="auto"/>
            <w:bottom w:val="none" w:sz="0" w:space="0" w:color="auto"/>
            <w:right w:val="none" w:sz="0" w:space="0" w:color="auto"/>
          </w:divBdr>
          <w:divsChild>
            <w:div w:id="1071807129">
              <w:marLeft w:val="0"/>
              <w:marRight w:val="0"/>
              <w:marTop w:val="0"/>
              <w:marBottom w:val="0"/>
              <w:divBdr>
                <w:top w:val="none" w:sz="0" w:space="0" w:color="auto"/>
                <w:left w:val="none" w:sz="0" w:space="0" w:color="auto"/>
                <w:bottom w:val="none" w:sz="0" w:space="0" w:color="auto"/>
                <w:right w:val="none" w:sz="0" w:space="0" w:color="auto"/>
              </w:divBdr>
              <w:divsChild>
                <w:div w:id="668022182">
                  <w:marLeft w:val="0"/>
                  <w:marRight w:val="0"/>
                  <w:marTop w:val="0"/>
                  <w:marBottom w:val="0"/>
                  <w:divBdr>
                    <w:top w:val="none" w:sz="0" w:space="0" w:color="auto"/>
                    <w:left w:val="none" w:sz="0" w:space="0" w:color="auto"/>
                    <w:bottom w:val="none" w:sz="0" w:space="0" w:color="auto"/>
                    <w:right w:val="none" w:sz="0" w:space="0" w:color="auto"/>
                  </w:divBdr>
                  <w:divsChild>
                    <w:div w:id="172451886">
                      <w:marLeft w:val="0"/>
                      <w:marRight w:val="0"/>
                      <w:marTop w:val="0"/>
                      <w:marBottom w:val="0"/>
                      <w:divBdr>
                        <w:top w:val="none" w:sz="0" w:space="0" w:color="auto"/>
                        <w:left w:val="none" w:sz="0" w:space="0" w:color="auto"/>
                        <w:bottom w:val="none" w:sz="0" w:space="0" w:color="auto"/>
                        <w:right w:val="none" w:sz="0" w:space="0" w:color="auto"/>
                      </w:divBdr>
                    </w:div>
                    <w:div w:id="13398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92540">
      <w:bodyDiv w:val="1"/>
      <w:marLeft w:val="0"/>
      <w:marRight w:val="0"/>
      <w:marTop w:val="0"/>
      <w:marBottom w:val="0"/>
      <w:divBdr>
        <w:top w:val="none" w:sz="0" w:space="0" w:color="auto"/>
        <w:left w:val="none" w:sz="0" w:space="0" w:color="auto"/>
        <w:bottom w:val="none" w:sz="0" w:space="0" w:color="auto"/>
        <w:right w:val="none" w:sz="0" w:space="0" w:color="auto"/>
      </w:divBdr>
    </w:div>
    <w:div w:id="535313523">
      <w:bodyDiv w:val="1"/>
      <w:marLeft w:val="0"/>
      <w:marRight w:val="0"/>
      <w:marTop w:val="0"/>
      <w:marBottom w:val="0"/>
      <w:divBdr>
        <w:top w:val="none" w:sz="0" w:space="0" w:color="auto"/>
        <w:left w:val="none" w:sz="0" w:space="0" w:color="auto"/>
        <w:bottom w:val="none" w:sz="0" w:space="0" w:color="auto"/>
        <w:right w:val="none" w:sz="0" w:space="0" w:color="auto"/>
      </w:divBdr>
    </w:div>
    <w:div w:id="550923914">
      <w:bodyDiv w:val="1"/>
      <w:marLeft w:val="0"/>
      <w:marRight w:val="0"/>
      <w:marTop w:val="0"/>
      <w:marBottom w:val="0"/>
      <w:divBdr>
        <w:top w:val="none" w:sz="0" w:space="0" w:color="auto"/>
        <w:left w:val="none" w:sz="0" w:space="0" w:color="auto"/>
        <w:bottom w:val="none" w:sz="0" w:space="0" w:color="auto"/>
        <w:right w:val="none" w:sz="0" w:space="0" w:color="auto"/>
      </w:divBdr>
    </w:div>
    <w:div w:id="754205793">
      <w:bodyDiv w:val="1"/>
      <w:marLeft w:val="0"/>
      <w:marRight w:val="0"/>
      <w:marTop w:val="0"/>
      <w:marBottom w:val="0"/>
      <w:divBdr>
        <w:top w:val="none" w:sz="0" w:space="0" w:color="auto"/>
        <w:left w:val="none" w:sz="0" w:space="0" w:color="auto"/>
        <w:bottom w:val="none" w:sz="0" w:space="0" w:color="auto"/>
        <w:right w:val="none" w:sz="0" w:space="0" w:color="auto"/>
      </w:divBdr>
    </w:div>
    <w:div w:id="822310952">
      <w:bodyDiv w:val="1"/>
      <w:marLeft w:val="0"/>
      <w:marRight w:val="0"/>
      <w:marTop w:val="0"/>
      <w:marBottom w:val="0"/>
      <w:divBdr>
        <w:top w:val="none" w:sz="0" w:space="0" w:color="auto"/>
        <w:left w:val="none" w:sz="0" w:space="0" w:color="auto"/>
        <w:bottom w:val="none" w:sz="0" w:space="0" w:color="auto"/>
        <w:right w:val="none" w:sz="0" w:space="0" w:color="auto"/>
      </w:divBdr>
    </w:div>
    <w:div w:id="869336014">
      <w:bodyDiv w:val="1"/>
      <w:marLeft w:val="0"/>
      <w:marRight w:val="0"/>
      <w:marTop w:val="0"/>
      <w:marBottom w:val="0"/>
      <w:divBdr>
        <w:top w:val="none" w:sz="0" w:space="0" w:color="auto"/>
        <w:left w:val="none" w:sz="0" w:space="0" w:color="auto"/>
        <w:bottom w:val="none" w:sz="0" w:space="0" w:color="auto"/>
        <w:right w:val="none" w:sz="0" w:space="0" w:color="auto"/>
      </w:divBdr>
    </w:div>
    <w:div w:id="999575575">
      <w:bodyDiv w:val="1"/>
      <w:marLeft w:val="0"/>
      <w:marRight w:val="0"/>
      <w:marTop w:val="0"/>
      <w:marBottom w:val="0"/>
      <w:divBdr>
        <w:top w:val="none" w:sz="0" w:space="0" w:color="auto"/>
        <w:left w:val="none" w:sz="0" w:space="0" w:color="auto"/>
        <w:bottom w:val="none" w:sz="0" w:space="0" w:color="auto"/>
        <w:right w:val="none" w:sz="0" w:space="0" w:color="auto"/>
      </w:divBdr>
    </w:div>
    <w:div w:id="1041127901">
      <w:bodyDiv w:val="1"/>
      <w:marLeft w:val="0"/>
      <w:marRight w:val="0"/>
      <w:marTop w:val="0"/>
      <w:marBottom w:val="0"/>
      <w:divBdr>
        <w:top w:val="none" w:sz="0" w:space="0" w:color="auto"/>
        <w:left w:val="none" w:sz="0" w:space="0" w:color="auto"/>
        <w:bottom w:val="none" w:sz="0" w:space="0" w:color="auto"/>
        <w:right w:val="none" w:sz="0" w:space="0" w:color="auto"/>
      </w:divBdr>
    </w:div>
    <w:div w:id="1466705246">
      <w:bodyDiv w:val="1"/>
      <w:marLeft w:val="0"/>
      <w:marRight w:val="0"/>
      <w:marTop w:val="0"/>
      <w:marBottom w:val="0"/>
      <w:divBdr>
        <w:top w:val="none" w:sz="0" w:space="0" w:color="auto"/>
        <w:left w:val="none" w:sz="0" w:space="0" w:color="auto"/>
        <w:bottom w:val="none" w:sz="0" w:space="0" w:color="auto"/>
        <w:right w:val="none" w:sz="0" w:space="0" w:color="auto"/>
      </w:divBdr>
    </w:div>
    <w:div w:id="1653096601">
      <w:bodyDiv w:val="1"/>
      <w:marLeft w:val="0"/>
      <w:marRight w:val="0"/>
      <w:marTop w:val="0"/>
      <w:marBottom w:val="0"/>
      <w:divBdr>
        <w:top w:val="none" w:sz="0" w:space="0" w:color="auto"/>
        <w:left w:val="none" w:sz="0" w:space="0" w:color="auto"/>
        <w:bottom w:val="none" w:sz="0" w:space="0" w:color="auto"/>
        <w:right w:val="none" w:sz="0" w:space="0" w:color="auto"/>
      </w:divBdr>
    </w:div>
    <w:div w:id="1835562568">
      <w:bodyDiv w:val="1"/>
      <w:marLeft w:val="0"/>
      <w:marRight w:val="0"/>
      <w:marTop w:val="0"/>
      <w:marBottom w:val="0"/>
      <w:divBdr>
        <w:top w:val="none" w:sz="0" w:space="0" w:color="auto"/>
        <w:left w:val="none" w:sz="0" w:space="0" w:color="auto"/>
        <w:bottom w:val="none" w:sz="0" w:space="0" w:color="auto"/>
        <w:right w:val="none" w:sz="0" w:space="0" w:color="auto"/>
      </w:divBdr>
      <w:divsChild>
        <w:div w:id="1355695372">
          <w:marLeft w:val="0"/>
          <w:marRight w:val="0"/>
          <w:marTop w:val="0"/>
          <w:marBottom w:val="0"/>
          <w:divBdr>
            <w:top w:val="none" w:sz="0" w:space="0" w:color="auto"/>
            <w:left w:val="none" w:sz="0" w:space="0" w:color="auto"/>
            <w:bottom w:val="none" w:sz="0" w:space="0" w:color="auto"/>
            <w:right w:val="none" w:sz="0" w:space="0" w:color="auto"/>
          </w:divBdr>
        </w:div>
      </w:divsChild>
    </w:div>
    <w:div w:id="1964534943">
      <w:bodyDiv w:val="1"/>
      <w:marLeft w:val="0"/>
      <w:marRight w:val="0"/>
      <w:marTop w:val="0"/>
      <w:marBottom w:val="0"/>
      <w:divBdr>
        <w:top w:val="none" w:sz="0" w:space="0" w:color="auto"/>
        <w:left w:val="none" w:sz="0" w:space="0" w:color="auto"/>
        <w:bottom w:val="none" w:sz="0" w:space="0" w:color="auto"/>
        <w:right w:val="none" w:sz="0" w:space="0" w:color="auto"/>
      </w:divBdr>
    </w:div>
    <w:div w:id="20920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or/tualatin/codes/development_code?nodeId=THDECOTUOR_CH33APAPCR_TDC_33.040COUSPE" TargetMode="External"/><Relationship Id="rId18" Type="http://schemas.openxmlformats.org/officeDocument/2006/relationships/hyperlink" Target="https://library.municode.com/or/tualatin/codes/development_code?nodeId=THDECOTUOR_CH36SUPAPRLIAD_TDC_36.410SMLOSURLRMZO"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library.municode.com/or/tualatin/codes/development_code?nodeId=THDECOTUOR_CH41MELODEREZORM_TDC_41.330DESTSIMIDWSMLOSUCEBACRARPR" TargetMode="Externa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library.municode.com/or/tualatin/codes/development_code?nodeId=THDECOTUOR_CH33APAPCR_TDC_33.040COUSPE" TargetMode="External"/><Relationship Id="rId17" Type="http://schemas.openxmlformats.org/officeDocument/2006/relationships/footer" Target="footer1.xml"/><Relationship Id="rId25" Type="http://schemas.openxmlformats.org/officeDocument/2006/relationships/hyperlink" Target="https://library.municode.com/or/tualatin/codes/development_code?nodeId=THDECOTUOR_CH73CPAST" TargetMode="External"/><Relationship Id="rId2" Type="http://schemas.openxmlformats.org/officeDocument/2006/relationships/customXml" Target="../customXml/item2.xml"/><Relationship Id="rId16" Type="http://schemas.openxmlformats.org/officeDocument/2006/relationships/hyperlink" Target="https://library.municode.com/or/tualatin/codes/development_code?nodeId=THDECOTUOR_CH73CPAST" TargetMode="External"/><Relationship Id="rId20" Type="http://schemas.openxmlformats.org/officeDocument/2006/relationships/hyperlink" Target="https://library.municode.com/or/tualatin/codes/development_code?nodeId=THDECOTUOR_CH36SUPAPRLIAD_TDC_36.410SMLOSURLRMZO" TargetMode="External"/><Relationship Id="rId29"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alatinoregon.gov/planning/comprehensive-plan-development-code" TargetMode="External"/><Relationship Id="rId24" Type="http://schemas.openxmlformats.org/officeDocument/2006/relationships/hyperlink" Target="https://library.municode.com/or/tualatin/codes/development_code?nodeId=THDECOTUOR_CH73CPAST" TargetMode="External"/><Relationship Id="rId5" Type="http://schemas.openxmlformats.org/officeDocument/2006/relationships/numbering" Target="numbering.xml"/><Relationship Id="rId15" Type="http://schemas.openxmlformats.org/officeDocument/2006/relationships/hyperlink" Target="https://library.municode.com/or/tualatin/codes/development_code?nodeId=THDECOTUOR_CH73CPAST" TargetMode="External"/><Relationship Id="rId23" Type="http://schemas.openxmlformats.org/officeDocument/2006/relationships/hyperlink" Target="https://library.municode.com/or/tualatin/codes/development_code?nodeId=THDECOTUOR_CH36SUPAPRLIAD_TDC_36.410SMLOSURLRMZ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municode.com/or/tualatin/codes/development_code?nodeId=THDECOTUOR_CH36SUPAPRLIAD_TDC_36.410SMLOSURLRMZ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or/tualatin/codes/development_code?nodeId=THDECOTUOR_CH36SUPAPRLIAD_TDC_36.120TESUPL" TargetMode="External"/><Relationship Id="rId22" Type="http://schemas.openxmlformats.org/officeDocument/2006/relationships/hyperlink" Target="https://library.municode.com/or/tualatin/codes/development_code?nodeId=THDECOTUOR_CH41MELODEREZORM_TDC_41.300DEST"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BBABD3E5A86240A2AB692484B0A631" ma:contentTypeVersion="11" ma:contentTypeDescription="Create a new document." ma:contentTypeScope="" ma:versionID="41a1cfd94017f8146efec895ab4d0860">
  <xsd:schema xmlns:xsd="http://www.w3.org/2001/XMLSchema" xmlns:xs="http://www.w3.org/2001/XMLSchema" xmlns:p="http://schemas.microsoft.com/office/2006/metadata/properties" xmlns:ns3="b2e39681-0a17-4d53-9d09-ef4874f39574" xmlns:ns4="5c0facf9-af31-4e6b-af22-2bf9581c6639" targetNamespace="http://schemas.microsoft.com/office/2006/metadata/properties" ma:root="true" ma:fieldsID="7624fa5422e6ad88ca6e50e9a0cc3ba9" ns3:_="" ns4:_="">
    <xsd:import namespace="b2e39681-0a17-4d53-9d09-ef4874f39574"/>
    <xsd:import namespace="5c0facf9-af31-4e6b-af22-2bf9581c66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39681-0a17-4d53-9d09-ef4874f39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facf9-af31-4e6b-af22-2bf9581c66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AB8D-219A-4E99-BBE5-E27F537A212D}">
  <ds:schemaRefs>
    <ds:schemaRef ds:uri="http://schemas.microsoft.com/sharepoint/v3/contenttype/forms"/>
  </ds:schemaRefs>
</ds:datastoreItem>
</file>

<file path=customXml/itemProps2.xml><?xml version="1.0" encoding="utf-8"?>
<ds:datastoreItem xmlns:ds="http://schemas.openxmlformats.org/officeDocument/2006/customXml" ds:itemID="{9C7DD2D2-6BA7-48A0-B803-C29F2006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39681-0a17-4d53-9d09-ef4874f39574"/>
    <ds:schemaRef ds:uri="5c0facf9-af31-4e6b-af22-2bf9581c6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9CC7A-C544-4751-A867-709A8A99E8FB}">
  <ds:schemaRefs>
    <ds:schemaRef ds:uri="http://purl.org/dc/dcmitype/"/>
    <ds:schemaRef ds:uri="http://schemas.microsoft.com/office/infopath/2007/PartnerControls"/>
    <ds:schemaRef ds:uri="http://purl.org/dc/elements/1.1/"/>
    <ds:schemaRef ds:uri="http://schemas.microsoft.com/office/2006/metadata/properties"/>
    <ds:schemaRef ds:uri="5c0facf9-af31-4e6b-af22-2bf9581c6639"/>
    <ds:schemaRef ds:uri="b2e39681-0a17-4d53-9d09-ef4874f39574"/>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A097CCC-B002-4961-AD06-B9732FB3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54</Pages>
  <Words>15749</Words>
  <Characters>89773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City of Tualatin</Company>
  <LinksUpToDate>false</LinksUpToDate>
  <CharactersWithSpaces>105312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Boschetti</dc:creator>
  <cp:keywords/>
  <dc:description/>
  <cp:lastModifiedBy>Steve Koper</cp:lastModifiedBy>
  <cp:revision>41</cp:revision>
  <dcterms:created xsi:type="dcterms:W3CDTF">2021-08-16T17:57:00Z</dcterms:created>
  <dcterms:modified xsi:type="dcterms:W3CDTF">2021-10-14T23:15:00Z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0x010100D1BBABD3E5A86240A2AB692484B0A631</vt:lpwstr>
  </property>
</Properties>
</file>