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E09EA" w14:textId="77777777" w:rsidR="00AE1039" w:rsidRDefault="00AE1039" w:rsidP="00AE1039">
      <w:pPr>
        <w:pStyle w:val="Heading1"/>
        <w:jc w:val="center"/>
      </w:pPr>
      <w:r>
        <w:t>Tualatin Planning Commission</w:t>
      </w:r>
    </w:p>
    <w:p w14:paraId="193F57F0" w14:textId="77777777" w:rsidR="00AE1039" w:rsidRDefault="00AE1039" w:rsidP="00AE1039">
      <w:pPr>
        <w:widowControl/>
        <w:pBdr>
          <w:bottom w:val="single" w:sz="6" w:space="2" w:color="000000"/>
        </w:pBdr>
        <w:tabs>
          <w:tab w:val="left" w:pos="720"/>
        </w:tabs>
        <w:jc w:val="center"/>
        <w:rPr>
          <w:rFonts w:ascii="Calibri" w:eastAsia="Calibri" w:hAnsi="Calibri" w:cs="Calibri"/>
          <w:b/>
        </w:rPr>
      </w:pPr>
    </w:p>
    <w:p w14:paraId="2E1D4477" w14:textId="26EB564E" w:rsidR="00AE1039" w:rsidRDefault="00AE1039" w:rsidP="00AE1039">
      <w:pPr>
        <w:widowControl/>
        <w:pBdr>
          <w:bottom w:val="single" w:sz="6" w:space="2" w:color="000000"/>
        </w:pBdr>
        <w:tabs>
          <w:tab w:val="left" w:pos="720"/>
        </w:tabs>
        <w:jc w:val="center"/>
        <w:rPr>
          <w:rFonts w:ascii="Calibri" w:eastAsia="Calibri" w:hAnsi="Calibri" w:cs="Calibri"/>
          <w:b/>
        </w:rPr>
      </w:pPr>
      <w:r>
        <w:rPr>
          <w:rFonts w:ascii="Calibri" w:eastAsia="Calibri" w:hAnsi="Calibri" w:cs="Calibri"/>
          <w:b/>
        </w:rPr>
        <w:t xml:space="preserve">MINUTES OF </w:t>
      </w:r>
      <w:r w:rsidR="005436CC">
        <w:rPr>
          <w:rFonts w:ascii="Calibri" w:eastAsia="Calibri" w:hAnsi="Calibri" w:cs="Calibri"/>
          <w:b/>
        </w:rPr>
        <w:t>September 20,</w:t>
      </w:r>
      <w:r w:rsidR="00C1017C">
        <w:rPr>
          <w:rFonts w:ascii="Calibri" w:eastAsia="Calibri" w:hAnsi="Calibri" w:cs="Calibri"/>
          <w:b/>
        </w:rPr>
        <w:t xml:space="preserve"> 2023 (</w:t>
      </w:r>
      <w:r>
        <w:rPr>
          <w:rFonts w:ascii="Calibri" w:eastAsia="Calibri" w:hAnsi="Calibri" w:cs="Calibri"/>
          <w:b/>
        </w:rPr>
        <w:t>ADOPTED)</w:t>
      </w:r>
    </w:p>
    <w:tbl>
      <w:tblPr>
        <w:tblStyle w:val="TableGrid"/>
        <w:tblW w:w="104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70"/>
        <w:gridCol w:w="5850"/>
      </w:tblGrid>
      <w:tr w:rsidR="00AE1039" w14:paraId="1D741E96" w14:textId="77777777" w:rsidTr="00C1017C">
        <w:tc>
          <w:tcPr>
            <w:tcW w:w="4315" w:type="dxa"/>
            <w:hideMark/>
          </w:tcPr>
          <w:p w14:paraId="33D85E80" w14:textId="77777777" w:rsidR="00AE1039" w:rsidRDefault="00AE1039" w:rsidP="001B7FBD">
            <w:pPr>
              <w:widowControl/>
              <w:tabs>
                <w:tab w:val="left" w:pos="720"/>
              </w:tabs>
              <w:suppressAutoHyphens/>
              <w:rPr>
                <w:rFonts w:asciiTheme="minorHAnsi" w:hAnsiTheme="minorHAnsi" w:cstheme="minorHAnsi"/>
                <w:b/>
                <w:bCs/>
              </w:rPr>
            </w:pPr>
            <w:r>
              <w:rPr>
                <w:rFonts w:asciiTheme="minorHAnsi" w:hAnsiTheme="minorHAnsi" w:cstheme="minorHAnsi"/>
                <w:b/>
                <w:bCs/>
              </w:rPr>
              <w:t>TPC MEMBERS PRESENT:</w:t>
            </w:r>
          </w:p>
        </w:tc>
        <w:tc>
          <w:tcPr>
            <w:tcW w:w="270" w:type="dxa"/>
          </w:tcPr>
          <w:p w14:paraId="0EAE231A" w14:textId="77777777" w:rsidR="00AE1039" w:rsidRDefault="00AE1039" w:rsidP="001B7FBD">
            <w:pPr>
              <w:widowControl/>
              <w:tabs>
                <w:tab w:val="left" w:pos="720"/>
              </w:tabs>
              <w:suppressAutoHyphens/>
              <w:rPr>
                <w:rFonts w:asciiTheme="minorHAnsi" w:hAnsiTheme="minorHAnsi" w:cstheme="minorHAnsi"/>
                <w:b/>
                <w:bCs/>
              </w:rPr>
            </w:pPr>
          </w:p>
        </w:tc>
        <w:tc>
          <w:tcPr>
            <w:tcW w:w="5850" w:type="dxa"/>
            <w:hideMark/>
          </w:tcPr>
          <w:p w14:paraId="498564AD" w14:textId="77777777" w:rsidR="00AE1039" w:rsidRDefault="00AE1039" w:rsidP="001B7FBD">
            <w:pPr>
              <w:widowControl/>
              <w:tabs>
                <w:tab w:val="left" w:pos="720"/>
              </w:tabs>
              <w:suppressAutoHyphens/>
              <w:rPr>
                <w:rFonts w:asciiTheme="minorHAnsi" w:hAnsiTheme="minorHAnsi" w:cstheme="minorHAnsi"/>
                <w:b/>
                <w:bCs/>
              </w:rPr>
            </w:pPr>
            <w:r>
              <w:rPr>
                <w:rFonts w:asciiTheme="minorHAnsi" w:hAnsiTheme="minorHAnsi" w:cstheme="minorHAnsi"/>
                <w:b/>
                <w:bCs/>
              </w:rPr>
              <w:t>STAFF PRESENT:</w:t>
            </w:r>
          </w:p>
        </w:tc>
      </w:tr>
      <w:tr w:rsidR="00AE1039" w14:paraId="6986A792" w14:textId="77777777" w:rsidTr="00C1017C">
        <w:tc>
          <w:tcPr>
            <w:tcW w:w="4315" w:type="dxa"/>
          </w:tcPr>
          <w:p w14:paraId="0AC61CE3" w14:textId="77777777" w:rsidR="00AE1039" w:rsidRPr="00370D32" w:rsidRDefault="00AE1039" w:rsidP="001B7FBD">
            <w:pPr>
              <w:widowControl/>
              <w:tabs>
                <w:tab w:val="left" w:pos="720"/>
              </w:tabs>
              <w:suppressAutoHyphens/>
              <w:rPr>
                <w:rFonts w:asciiTheme="minorHAnsi" w:hAnsiTheme="minorHAnsi" w:cstheme="minorHAnsi"/>
                <w:bCs/>
              </w:rPr>
            </w:pPr>
            <w:r w:rsidRPr="00370D32">
              <w:rPr>
                <w:rFonts w:asciiTheme="minorHAnsi" w:hAnsiTheme="minorHAnsi" w:cstheme="minorHAnsi"/>
                <w:bCs/>
              </w:rPr>
              <w:t>William Beers, Chair</w:t>
            </w:r>
          </w:p>
        </w:tc>
        <w:tc>
          <w:tcPr>
            <w:tcW w:w="270" w:type="dxa"/>
          </w:tcPr>
          <w:p w14:paraId="6D4EF360" w14:textId="77777777" w:rsidR="00AE1039" w:rsidRDefault="00AE1039" w:rsidP="001B7FBD">
            <w:pPr>
              <w:widowControl/>
              <w:tabs>
                <w:tab w:val="left" w:pos="720"/>
              </w:tabs>
              <w:suppressAutoHyphens/>
              <w:rPr>
                <w:rFonts w:asciiTheme="minorHAnsi" w:hAnsiTheme="minorHAnsi" w:cstheme="minorHAnsi"/>
                <w:bCs/>
              </w:rPr>
            </w:pPr>
          </w:p>
        </w:tc>
        <w:tc>
          <w:tcPr>
            <w:tcW w:w="5850" w:type="dxa"/>
            <w:hideMark/>
          </w:tcPr>
          <w:p w14:paraId="08DB8B96" w14:textId="77777777" w:rsidR="00AE1039" w:rsidRDefault="00AE1039" w:rsidP="001B7FBD">
            <w:pPr>
              <w:widowControl/>
              <w:tabs>
                <w:tab w:val="left" w:pos="720"/>
              </w:tabs>
              <w:suppressAutoHyphens/>
              <w:rPr>
                <w:rFonts w:asciiTheme="minorHAnsi" w:hAnsiTheme="minorHAnsi" w:cstheme="minorHAnsi"/>
                <w:bCs/>
              </w:rPr>
            </w:pPr>
            <w:r>
              <w:rPr>
                <w:rFonts w:asciiTheme="minorHAnsi" w:hAnsiTheme="minorHAnsi" w:cstheme="minorHAnsi"/>
                <w:bCs/>
              </w:rPr>
              <w:t>Steve Koper, Assistant Community Development Director</w:t>
            </w:r>
          </w:p>
        </w:tc>
      </w:tr>
      <w:tr w:rsidR="00AE1039" w14:paraId="74A59A8B" w14:textId="77777777" w:rsidTr="00C1017C">
        <w:tc>
          <w:tcPr>
            <w:tcW w:w="4315" w:type="dxa"/>
          </w:tcPr>
          <w:p w14:paraId="6DD78113" w14:textId="77777777" w:rsidR="00AE1039" w:rsidRPr="00370D32" w:rsidRDefault="00AE1039" w:rsidP="001B7FBD">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Janelle Thompson, </w:t>
            </w:r>
            <w:r>
              <w:rPr>
                <w:rFonts w:asciiTheme="minorHAnsi" w:hAnsiTheme="minorHAnsi" w:cstheme="minorHAnsi"/>
                <w:bCs/>
              </w:rPr>
              <w:t>Vice Chair</w:t>
            </w:r>
          </w:p>
        </w:tc>
        <w:tc>
          <w:tcPr>
            <w:tcW w:w="270" w:type="dxa"/>
          </w:tcPr>
          <w:p w14:paraId="7F7FAB76" w14:textId="77777777" w:rsidR="00AE1039" w:rsidRDefault="00AE1039" w:rsidP="001B7FBD">
            <w:pPr>
              <w:widowControl/>
              <w:tabs>
                <w:tab w:val="left" w:pos="720"/>
              </w:tabs>
              <w:suppressAutoHyphens/>
              <w:rPr>
                <w:rFonts w:asciiTheme="minorHAnsi" w:hAnsiTheme="minorHAnsi" w:cstheme="minorHAnsi"/>
                <w:bCs/>
              </w:rPr>
            </w:pPr>
          </w:p>
        </w:tc>
        <w:tc>
          <w:tcPr>
            <w:tcW w:w="5850" w:type="dxa"/>
            <w:hideMark/>
          </w:tcPr>
          <w:p w14:paraId="5FE1CDEB" w14:textId="77777777" w:rsidR="00AE1039" w:rsidRDefault="009D43B8" w:rsidP="001B7FBD">
            <w:pPr>
              <w:widowControl/>
              <w:tabs>
                <w:tab w:val="left" w:pos="720"/>
              </w:tabs>
              <w:suppressAutoHyphens/>
              <w:rPr>
                <w:rFonts w:asciiTheme="minorHAnsi" w:hAnsiTheme="minorHAnsi" w:cstheme="minorHAnsi"/>
                <w:bCs/>
              </w:rPr>
            </w:pPr>
            <w:r>
              <w:rPr>
                <w:rFonts w:asciiTheme="minorHAnsi" w:hAnsiTheme="minorHAnsi" w:cstheme="minorHAnsi"/>
                <w:bCs/>
              </w:rPr>
              <w:t>Mike McCarthy, City Engineer</w:t>
            </w:r>
          </w:p>
        </w:tc>
      </w:tr>
      <w:tr w:rsidR="00AE1039" w14:paraId="0CCD453A" w14:textId="77777777" w:rsidTr="00C1017C">
        <w:trPr>
          <w:trHeight w:val="404"/>
        </w:trPr>
        <w:tc>
          <w:tcPr>
            <w:tcW w:w="4315" w:type="dxa"/>
          </w:tcPr>
          <w:p w14:paraId="1026AF19" w14:textId="5DE78988" w:rsidR="00AE1039" w:rsidRPr="00370D32" w:rsidRDefault="00C1017C" w:rsidP="001B7FBD">
            <w:pPr>
              <w:widowControl/>
              <w:tabs>
                <w:tab w:val="left" w:pos="720"/>
              </w:tabs>
              <w:suppressAutoHyphens/>
              <w:rPr>
                <w:rFonts w:asciiTheme="minorHAnsi" w:hAnsiTheme="minorHAnsi" w:cstheme="minorHAnsi"/>
                <w:bCs/>
              </w:rPr>
            </w:pPr>
            <w:r>
              <w:rPr>
                <w:rFonts w:asciiTheme="minorHAnsi" w:hAnsiTheme="minorHAnsi" w:cstheme="minorHAnsi"/>
                <w:bCs/>
              </w:rPr>
              <w:t xml:space="preserve">Daniel </w:t>
            </w:r>
            <w:r w:rsidR="00AE1039">
              <w:rPr>
                <w:rFonts w:asciiTheme="minorHAnsi" w:hAnsiTheme="minorHAnsi" w:cstheme="minorHAnsi"/>
                <w:bCs/>
              </w:rPr>
              <w:t>Bachhuber, Commissioner</w:t>
            </w:r>
          </w:p>
        </w:tc>
        <w:tc>
          <w:tcPr>
            <w:tcW w:w="270" w:type="dxa"/>
          </w:tcPr>
          <w:p w14:paraId="37181B70" w14:textId="77777777" w:rsidR="00AE1039" w:rsidRDefault="00AE1039" w:rsidP="001B7FBD">
            <w:pPr>
              <w:widowControl/>
              <w:tabs>
                <w:tab w:val="left" w:pos="720"/>
              </w:tabs>
              <w:suppressAutoHyphens/>
              <w:rPr>
                <w:rFonts w:asciiTheme="minorHAnsi" w:hAnsiTheme="minorHAnsi" w:cstheme="minorHAnsi"/>
                <w:bCs/>
              </w:rPr>
            </w:pPr>
          </w:p>
        </w:tc>
        <w:tc>
          <w:tcPr>
            <w:tcW w:w="5850" w:type="dxa"/>
            <w:hideMark/>
          </w:tcPr>
          <w:p w14:paraId="32E16ADC" w14:textId="77777777" w:rsidR="00AE1039" w:rsidRDefault="00AE1039" w:rsidP="001B7FBD">
            <w:pPr>
              <w:widowControl/>
              <w:tabs>
                <w:tab w:val="left" w:pos="720"/>
              </w:tabs>
              <w:suppressAutoHyphens/>
              <w:rPr>
                <w:rFonts w:asciiTheme="minorHAnsi" w:hAnsiTheme="minorHAnsi" w:cstheme="minorHAnsi"/>
                <w:bCs/>
              </w:rPr>
            </w:pPr>
            <w:r>
              <w:rPr>
                <w:rFonts w:asciiTheme="minorHAnsi" w:hAnsiTheme="minorHAnsi" w:cstheme="minorHAnsi"/>
                <w:bCs/>
              </w:rPr>
              <w:t xml:space="preserve">Lindsey Hagerman, Office Coordinator </w:t>
            </w:r>
          </w:p>
        </w:tc>
      </w:tr>
      <w:tr w:rsidR="00AE1039" w14:paraId="2D846F13" w14:textId="77777777" w:rsidTr="00C1017C">
        <w:trPr>
          <w:gridAfter w:val="1"/>
          <w:wAfter w:w="5850" w:type="dxa"/>
        </w:trPr>
        <w:tc>
          <w:tcPr>
            <w:tcW w:w="4315" w:type="dxa"/>
          </w:tcPr>
          <w:p w14:paraId="39E58A9A" w14:textId="77777777" w:rsidR="00AE1039" w:rsidRPr="00370D32" w:rsidRDefault="00AE1039" w:rsidP="001B7FBD">
            <w:pPr>
              <w:widowControl/>
              <w:tabs>
                <w:tab w:val="left" w:pos="720"/>
              </w:tabs>
              <w:suppressAutoHyphens/>
              <w:rPr>
                <w:rFonts w:asciiTheme="minorHAnsi" w:hAnsiTheme="minorHAnsi" w:cstheme="minorHAnsi"/>
                <w:bCs/>
              </w:rPr>
            </w:pPr>
          </w:p>
        </w:tc>
        <w:tc>
          <w:tcPr>
            <w:tcW w:w="270" w:type="dxa"/>
          </w:tcPr>
          <w:p w14:paraId="36030931" w14:textId="77777777" w:rsidR="00AE1039" w:rsidRDefault="00AE1039" w:rsidP="001B7FBD">
            <w:pPr>
              <w:widowControl/>
              <w:tabs>
                <w:tab w:val="left" w:pos="720"/>
              </w:tabs>
              <w:suppressAutoHyphens/>
              <w:rPr>
                <w:rFonts w:asciiTheme="minorHAnsi" w:hAnsiTheme="minorHAnsi" w:cstheme="minorHAnsi"/>
                <w:bCs/>
              </w:rPr>
            </w:pPr>
          </w:p>
        </w:tc>
      </w:tr>
      <w:tr w:rsidR="00AE1039" w14:paraId="7E402E51" w14:textId="77777777" w:rsidTr="00C1017C">
        <w:tc>
          <w:tcPr>
            <w:tcW w:w="4315" w:type="dxa"/>
          </w:tcPr>
          <w:p w14:paraId="4CA5F050" w14:textId="77777777" w:rsidR="00AE1039" w:rsidRDefault="00AE1039" w:rsidP="001B7FBD">
            <w:pPr>
              <w:widowControl/>
              <w:tabs>
                <w:tab w:val="left" w:pos="720"/>
              </w:tabs>
              <w:suppressAutoHyphens/>
              <w:rPr>
                <w:rFonts w:asciiTheme="minorHAnsi" w:hAnsiTheme="minorHAnsi" w:cstheme="minorHAnsi"/>
                <w:bCs/>
              </w:rPr>
            </w:pPr>
            <w:r>
              <w:rPr>
                <w:rFonts w:asciiTheme="minorHAnsi" w:hAnsiTheme="minorHAnsi" w:cstheme="minorHAnsi"/>
                <w:b/>
                <w:bCs/>
              </w:rPr>
              <w:t>TPC MEMBERS ABSENT:</w:t>
            </w:r>
          </w:p>
        </w:tc>
        <w:tc>
          <w:tcPr>
            <w:tcW w:w="270" w:type="dxa"/>
          </w:tcPr>
          <w:p w14:paraId="150100AF" w14:textId="77777777" w:rsidR="00AE1039" w:rsidRDefault="00AE1039" w:rsidP="001B7FBD">
            <w:pPr>
              <w:widowControl/>
              <w:tabs>
                <w:tab w:val="left" w:pos="720"/>
              </w:tabs>
              <w:suppressAutoHyphens/>
              <w:rPr>
                <w:rFonts w:asciiTheme="minorHAnsi" w:hAnsiTheme="minorHAnsi" w:cstheme="minorHAnsi"/>
                <w:bCs/>
              </w:rPr>
            </w:pPr>
          </w:p>
        </w:tc>
        <w:tc>
          <w:tcPr>
            <w:tcW w:w="5850" w:type="dxa"/>
            <w:hideMark/>
          </w:tcPr>
          <w:p w14:paraId="62840852" w14:textId="77777777" w:rsidR="00AE1039" w:rsidRDefault="00AE1039" w:rsidP="001B7FBD">
            <w:pPr>
              <w:widowControl/>
              <w:tabs>
                <w:tab w:val="left" w:pos="720"/>
              </w:tabs>
              <w:suppressAutoHyphens/>
              <w:rPr>
                <w:rFonts w:asciiTheme="minorHAnsi" w:hAnsiTheme="minorHAnsi" w:cstheme="minorHAnsi"/>
                <w:bCs/>
              </w:rPr>
            </w:pPr>
          </w:p>
        </w:tc>
      </w:tr>
      <w:tr w:rsidR="00AE1039" w14:paraId="3F1A61C0" w14:textId="77777777" w:rsidTr="00C1017C">
        <w:tc>
          <w:tcPr>
            <w:tcW w:w="4315" w:type="dxa"/>
          </w:tcPr>
          <w:p w14:paraId="7F3DD547" w14:textId="77777777" w:rsidR="00AE1039" w:rsidRPr="00370D32" w:rsidRDefault="00AE1039" w:rsidP="001B7FBD">
            <w:pPr>
              <w:widowControl/>
              <w:tabs>
                <w:tab w:val="left" w:pos="720"/>
              </w:tabs>
              <w:suppressAutoHyphens/>
              <w:rPr>
                <w:rFonts w:asciiTheme="minorHAnsi" w:hAnsiTheme="minorHAnsi" w:cstheme="minorHAnsi"/>
                <w:bCs/>
              </w:rPr>
            </w:pPr>
            <w:r w:rsidRPr="00370D32">
              <w:rPr>
                <w:rFonts w:asciiTheme="minorHAnsi" w:hAnsiTheme="minorHAnsi" w:cstheme="minorHAnsi"/>
                <w:bCs/>
              </w:rPr>
              <w:t>Ursula Kuhn, Commissioner</w:t>
            </w:r>
          </w:p>
        </w:tc>
        <w:tc>
          <w:tcPr>
            <w:tcW w:w="270" w:type="dxa"/>
          </w:tcPr>
          <w:p w14:paraId="022C0EBD" w14:textId="77777777" w:rsidR="00AE1039" w:rsidRDefault="00AE1039" w:rsidP="001B7FBD">
            <w:pPr>
              <w:widowControl/>
              <w:tabs>
                <w:tab w:val="left" w:pos="720"/>
              </w:tabs>
              <w:suppressAutoHyphens/>
              <w:rPr>
                <w:rFonts w:asciiTheme="minorHAnsi" w:hAnsiTheme="minorHAnsi" w:cstheme="minorHAnsi"/>
                <w:bCs/>
              </w:rPr>
            </w:pPr>
          </w:p>
        </w:tc>
        <w:tc>
          <w:tcPr>
            <w:tcW w:w="5850" w:type="dxa"/>
            <w:hideMark/>
          </w:tcPr>
          <w:p w14:paraId="6F3E2B92" w14:textId="77777777" w:rsidR="00AE1039" w:rsidRDefault="00AE1039" w:rsidP="001B7FBD">
            <w:pPr>
              <w:widowControl/>
              <w:tabs>
                <w:tab w:val="left" w:pos="720"/>
              </w:tabs>
              <w:suppressAutoHyphens/>
              <w:rPr>
                <w:rFonts w:asciiTheme="minorHAnsi" w:hAnsiTheme="minorHAnsi" w:cstheme="minorHAnsi"/>
                <w:bCs/>
              </w:rPr>
            </w:pPr>
          </w:p>
        </w:tc>
      </w:tr>
      <w:tr w:rsidR="00AE1039" w14:paraId="336FCA54" w14:textId="77777777" w:rsidTr="00C1017C">
        <w:tc>
          <w:tcPr>
            <w:tcW w:w="4315" w:type="dxa"/>
          </w:tcPr>
          <w:p w14:paraId="7224C7E8" w14:textId="77777777" w:rsidR="00AE1039" w:rsidRPr="00370D32" w:rsidRDefault="00AE1039" w:rsidP="001B7FBD">
            <w:pPr>
              <w:widowControl/>
              <w:tabs>
                <w:tab w:val="left" w:pos="720"/>
              </w:tabs>
              <w:suppressAutoHyphens/>
              <w:rPr>
                <w:rFonts w:asciiTheme="minorHAnsi" w:hAnsiTheme="minorHAnsi" w:cstheme="minorHAnsi"/>
                <w:bCs/>
              </w:rPr>
            </w:pPr>
            <w:r w:rsidRPr="00370D32">
              <w:rPr>
                <w:rFonts w:asciiTheme="minorHAnsi" w:hAnsiTheme="minorHAnsi" w:cstheme="minorHAnsi"/>
                <w:bCs/>
              </w:rPr>
              <w:t>Randall Hledik, Commissioner</w:t>
            </w:r>
          </w:p>
        </w:tc>
        <w:tc>
          <w:tcPr>
            <w:tcW w:w="270" w:type="dxa"/>
          </w:tcPr>
          <w:p w14:paraId="0816023A" w14:textId="77777777" w:rsidR="00AE1039" w:rsidRDefault="00AE1039" w:rsidP="001B7FBD">
            <w:pPr>
              <w:widowControl/>
              <w:tabs>
                <w:tab w:val="left" w:pos="720"/>
              </w:tabs>
              <w:suppressAutoHyphens/>
              <w:rPr>
                <w:rFonts w:asciiTheme="minorHAnsi" w:hAnsiTheme="minorHAnsi" w:cstheme="minorHAnsi"/>
                <w:bCs/>
              </w:rPr>
            </w:pPr>
          </w:p>
        </w:tc>
        <w:tc>
          <w:tcPr>
            <w:tcW w:w="5850" w:type="dxa"/>
          </w:tcPr>
          <w:p w14:paraId="4F6010C2" w14:textId="77777777" w:rsidR="00AE1039" w:rsidRDefault="00AE1039" w:rsidP="001B7FBD">
            <w:pPr>
              <w:widowControl/>
              <w:tabs>
                <w:tab w:val="left" w:pos="720"/>
              </w:tabs>
              <w:suppressAutoHyphens/>
              <w:rPr>
                <w:rFonts w:asciiTheme="minorHAnsi" w:hAnsiTheme="minorHAnsi" w:cstheme="minorHAnsi"/>
                <w:bCs/>
              </w:rPr>
            </w:pPr>
          </w:p>
        </w:tc>
      </w:tr>
      <w:tr w:rsidR="00AE1039" w:rsidRPr="00370D32" w14:paraId="0DFCC71A" w14:textId="77777777" w:rsidTr="00C1017C">
        <w:trPr>
          <w:gridAfter w:val="1"/>
          <w:wAfter w:w="5850" w:type="dxa"/>
        </w:trPr>
        <w:tc>
          <w:tcPr>
            <w:tcW w:w="4315" w:type="dxa"/>
          </w:tcPr>
          <w:p w14:paraId="62B1C8E9" w14:textId="77777777" w:rsidR="00AE1039" w:rsidRPr="00370D32" w:rsidRDefault="00AE1039" w:rsidP="001B7FBD">
            <w:pPr>
              <w:widowControl/>
              <w:tabs>
                <w:tab w:val="left" w:pos="720"/>
              </w:tabs>
              <w:suppressAutoHyphens/>
              <w:rPr>
                <w:rFonts w:asciiTheme="minorHAnsi" w:hAnsiTheme="minorHAnsi" w:cstheme="minorHAnsi"/>
                <w:bCs/>
              </w:rPr>
            </w:pPr>
            <w:r>
              <w:rPr>
                <w:rFonts w:asciiTheme="minorHAnsi" w:hAnsiTheme="minorHAnsi" w:cstheme="minorHAnsi"/>
                <w:bCs/>
              </w:rPr>
              <w:t>Brittany Valli, Commissioner</w:t>
            </w:r>
          </w:p>
        </w:tc>
        <w:tc>
          <w:tcPr>
            <w:tcW w:w="270" w:type="dxa"/>
          </w:tcPr>
          <w:p w14:paraId="59758F06" w14:textId="77777777" w:rsidR="00AE1039" w:rsidRPr="00370D32" w:rsidRDefault="00AE1039" w:rsidP="001B7FBD">
            <w:pPr>
              <w:widowControl/>
              <w:tabs>
                <w:tab w:val="left" w:pos="720"/>
              </w:tabs>
              <w:suppressAutoHyphens/>
              <w:rPr>
                <w:rFonts w:asciiTheme="minorHAnsi" w:hAnsiTheme="minorHAnsi" w:cstheme="minorHAnsi"/>
                <w:bCs/>
              </w:rPr>
            </w:pPr>
          </w:p>
        </w:tc>
      </w:tr>
      <w:tr w:rsidR="00AE1039" w:rsidRPr="00370D32" w14:paraId="44FB990A" w14:textId="77777777" w:rsidTr="00C1017C">
        <w:trPr>
          <w:gridAfter w:val="1"/>
          <w:wAfter w:w="5850" w:type="dxa"/>
        </w:trPr>
        <w:tc>
          <w:tcPr>
            <w:tcW w:w="4315" w:type="dxa"/>
          </w:tcPr>
          <w:p w14:paraId="356EF5D4" w14:textId="77777777" w:rsidR="00AE1039" w:rsidRDefault="00AE1039" w:rsidP="001B7FBD">
            <w:pPr>
              <w:widowControl/>
              <w:tabs>
                <w:tab w:val="left" w:pos="720"/>
              </w:tabs>
              <w:suppressAutoHyphens/>
              <w:rPr>
                <w:rFonts w:asciiTheme="minorHAnsi" w:hAnsiTheme="minorHAnsi" w:cstheme="minorHAnsi"/>
                <w:bCs/>
              </w:rPr>
            </w:pPr>
            <w:r w:rsidRPr="00370D32">
              <w:rPr>
                <w:rFonts w:asciiTheme="minorHAnsi" w:hAnsiTheme="minorHAnsi" w:cstheme="minorHAnsi"/>
                <w:bCs/>
              </w:rPr>
              <w:t>Zach Wimer, Commissioner</w:t>
            </w:r>
          </w:p>
        </w:tc>
        <w:tc>
          <w:tcPr>
            <w:tcW w:w="270" w:type="dxa"/>
          </w:tcPr>
          <w:p w14:paraId="7CD9A77E" w14:textId="77777777" w:rsidR="00AE1039" w:rsidRPr="00370D32" w:rsidRDefault="00AE1039" w:rsidP="001B7FBD">
            <w:pPr>
              <w:widowControl/>
              <w:tabs>
                <w:tab w:val="left" w:pos="720"/>
              </w:tabs>
              <w:suppressAutoHyphens/>
              <w:rPr>
                <w:rFonts w:asciiTheme="minorHAnsi" w:hAnsiTheme="minorHAnsi" w:cstheme="minorHAnsi"/>
                <w:bCs/>
              </w:rPr>
            </w:pPr>
          </w:p>
        </w:tc>
      </w:tr>
    </w:tbl>
    <w:p w14:paraId="032AEFAD" w14:textId="77777777" w:rsidR="00AE1039" w:rsidRDefault="00AE1039" w:rsidP="00AE1039">
      <w:pPr>
        <w:widowControl/>
        <w:pBdr>
          <w:bottom w:val="single" w:sz="6" w:space="0" w:color="000000"/>
        </w:pBdr>
        <w:tabs>
          <w:tab w:val="left" w:pos="720"/>
        </w:tabs>
        <w:rPr>
          <w:rFonts w:ascii="Calibri" w:eastAsia="Calibri" w:hAnsi="Calibri" w:cs="Calibri"/>
          <w:b/>
        </w:rPr>
      </w:pPr>
    </w:p>
    <w:p w14:paraId="21396790" w14:textId="77777777" w:rsidR="00AE1039" w:rsidRDefault="00AE1039" w:rsidP="00AE1039">
      <w:pPr>
        <w:ind w:left="5040" w:firstLine="720"/>
        <w:rPr>
          <w:rFonts w:ascii="Calibri" w:eastAsia="Calibri" w:hAnsi="Calibri" w:cs="Calibri"/>
        </w:rPr>
      </w:pP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color w:val="000000"/>
          <w:sz w:val="22"/>
          <w:szCs w:val="22"/>
        </w:rPr>
        <w:tab/>
      </w:r>
      <w:r>
        <w:rPr>
          <w:rFonts w:ascii="Arial" w:eastAsia="Arial" w:hAnsi="Arial" w:cs="Arial"/>
          <w:color w:val="000000"/>
          <w:sz w:val="22"/>
          <w:szCs w:val="22"/>
        </w:rPr>
        <w:tab/>
      </w:r>
    </w:p>
    <w:p w14:paraId="3246BD22" w14:textId="77777777" w:rsidR="00AE1039" w:rsidRDefault="00AE1039" w:rsidP="00AE1039">
      <w:pPr>
        <w:rPr>
          <w:rFonts w:ascii="Calibri" w:eastAsia="Calibri" w:hAnsi="Calibri" w:cs="Calibri"/>
          <w:b/>
          <w:u w:val="single"/>
        </w:rPr>
      </w:pPr>
      <w:r>
        <w:rPr>
          <w:rFonts w:ascii="Calibri" w:eastAsia="Calibri" w:hAnsi="Calibri" w:cs="Calibri"/>
          <w:b/>
          <w:u w:val="single"/>
        </w:rPr>
        <w:t>CALL TO ORDER AND ROLL CALL:</w:t>
      </w:r>
    </w:p>
    <w:p w14:paraId="5ED28636" w14:textId="77777777" w:rsidR="00AE1039" w:rsidRDefault="00AE1039" w:rsidP="00AE1039">
      <w:pPr>
        <w:rPr>
          <w:rFonts w:ascii="Calibri" w:eastAsia="Calibri" w:hAnsi="Calibri" w:cs="Calibri"/>
        </w:rPr>
      </w:pPr>
      <w:r>
        <w:rPr>
          <w:rFonts w:ascii="Calibri" w:eastAsia="Calibri" w:hAnsi="Calibri" w:cs="Calibri"/>
        </w:rPr>
        <w:t xml:space="preserve">The meeting was called to order at </w:t>
      </w:r>
      <w:r w:rsidRPr="00E91817">
        <w:rPr>
          <w:rFonts w:ascii="Calibri" w:eastAsia="Calibri" w:hAnsi="Calibri" w:cs="Calibri"/>
        </w:rPr>
        <w:t>6:30 p.m.</w:t>
      </w:r>
      <w:r>
        <w:rPr>
          <w:rFonts w:ascii="Calibri" w:eastAsia="Calibri" w:hAnsi="Calibri" w:cs="Calibri"/>
        </w:rPr>
        <w:t xml:space="preserve"> and roll call was taken.</w:t>
      </w:r>
      <w:r w:rsidR="002E5E13">
        <w:rPr>
          <w:rFonts w:ascii="Calibri" w:eastAsia="Calibri" w:hAnsi="Calibri" w:cs="Calibri"/>
        </w:rPr>
        <w:t xml:space="preserve"> </w:t>
      </w:r>
    </w:p>
    <w:p w14:paraId="4D739CAF" w14:textId="77777777" w:rsidR="00AE1039" w:rsidRDefault="00AE1039" w:rsidP="00AE1039">
      <w:pPr>
        <w:rPr>
          <w:rFonts w:ascii="Calibri" w:eastAsia="Calibri" w:hAnsi="Calibri" w:cs="Calibri"/>
        </w:rPr>
      </w:pPr>
    </w:p>
    <w:p w14:paraId="674EC1F5" w14:textId="77777777" w:rsidR="00AE1039" w:rsidRDefault="00AE1039" w:rsidP="00AE1039">
      <w:pPr>
        <w:widowControl/>
        <w:shd w:val="clear" w:color="auto" w:fill="FFFFFF"/>
        <w:overflowPunct/>
        <w:autoSpaceDE/>
        <w:autoSpaceDN/>
        <w:adjustRightInd/>
        <w:rPr>
          <w:rFonts w:asciiTheme="minorHAnsi" w:hAnsiTheme="minorHAnsi" w:cs="Times New Roman"/>
        </w:rPr>
      </w:pPr>
    </w:p>
    <w:p w14:paraId="5373D2C8" w14:textId="77777777" w:rsidR="00AE1039" w:rsidRPr="0078577D" w:rsidRDefault="00AE1039" w:rsidP="00AE1039">
      <w:pPr>
        <w:widowControl/>
        <w:shd w:val="clear" w:color="auto" w:fill="FFFFFF"/>
        <w:overflowPunct/>
        <w:autoSpaceDE/>
        <w:autoSpaceDN/>
        <w:adjustRightInd/>
        <w:rPr>
          <w:rFonts w:asciiTheme="minorHAnsi" w:hAnsiTheme="minorHAnsi" w:cs="Times New Roman"/>
          <w:b/>
          <w:u w:val="single"/>
        </w:rPr>
      </w:pPr>
      <w:r w:rsidRPr="0078577D">
        <w:rPr>
          <w:rFonts w:asciiTheme="minorHAnsi" w:hAnsiTheme="minorHAnsi" w:cs="Times New Roman"/>
          <w:b/>
          <w:u w:val="single"/>
        </w:rPr>
        <w:t>COMMUNICATION</w:t>
      </w:r>
      <w:r w:rsidR="004F3C38">
        <w:rPr>
          <w:rFonts w:asciiTheme="minorHAnsi" w:hAnsiTheme="minorHAnsi" w:cs="Times New Roman"/>
          <w:b/>
          <w:u w:val="single"/>
        </w:rPr>
        <w:t xml:space="preserve"> FROM</w:t>
      </w:r>
      <w:r w:rsidR="004F3C38" w:rsidRPr="004F3C38">
        <w:rPr>
          <w:rFonts w:asciiTheme="minorHAnsi" w:hAnsiTheme="minorHAnsi" w:cs="Times New Roman"/>
          <w:b/>
          <w:u w:val="single"/>
        </w:rPr>
        <w:t xml:space="preserve"> </w:t>
      </w:r>
      <w:r w:rsidR="004F3C38">
        <w:rPr>
          <w:rFonts w:asciiTheme="minorHAnsi" w:hAnsiTheme="minorHAnsi" w:cs="Times New Roman"/>
          <w:b/>
          <w:u w:val="single"/>
        </w:rPr>
        <w:t xml:space="preserve">CITY </w:t>
      </w:r>
      <w:r w:rsidR="004F3C38" w:rsidRPr="0078577D">
        <w:rPr>
          <w:rFonts w:asciiTheme="minorHAnsi" w:hAnsiTheme="minorHAnsi" w:cs="Times New Roman"/>
          <w:b/>
          <w:u w:val="single"/>
        </w:rPr>
        <w:t>STAFF</w:t>
      </w:r>
    </w:p>
    <w:p w14:paraId="1D6A2963" w14:textId="77777777" w:rsidR="004F3C38" w:rsidRPr="004F3C38" w:rsidRDefault="004F3C38" w:rsidP="00AE1039">
      <w:pPr>
        <w:widowControl/>
        <w:shd w:val="clear" w:color="auto" w:fill="FFFFFF"/>
        <w:overflowPunct/>
        <w:autoSpaceDE/>
        <w:autoSpaceDN/>
        <w:adjustRightInd/>
        <w:rPr>
          <w:rFonts w:asciiTheme="minorHAnsi" w:hAnsiTheme="minorHAnsi" w:cstheme="minorHAnsi"/>
          <w:b/>
          <w:szCs w:val="22"/>
        </w:rPr>
      </w:pPr>
      <w:r w:rsidRPr="004F3C38">
        <w:rPr>
          <w:rFonts w:asciiTheme="minorHAnsi" w:hAnsiTheme="minorHAnsi" w:cstheme="minorHAnsi"/>
          <w:b/>
          <w:szCs w:val="22"/>
        </w:rPr>
        <w:t>1.</w:t>
      </w:r>
      <w:r w:rsidRPr="004F3C38">
        <w:rPr>
          <w:rFonts w:asciiTheme="minorHAnsi" w:hAnsiTheme="minorHAnsi" w:cstheme="minorHAnsi"/>
          <w:b/>
          <w:color w:val="000000"/>
          <w:szCs w:val="22"/>
        </w:rPr>
        <w:t xml:space="preserve"> Metro Regional Transportation Plan (RTP) 2023 Update</w:t>
      </w:r>
      <w:r w:rsidRPr="004F3C38">
        <w:rPr>
          <w:rFonts w:asciiTheme="minorHAnsi" w:hAnsiTheme="minorHAnsi" w:cstheme="minorHAnsi"/>
          <w:b/>
          <w:bCs/>
          <w:i/>
          <w:iCs/>
          <w:color w:val="000000"/>
          <w:szCs w:val="22"/>
        </w:rPr>
        <w:t>. </w:t>
      </w:r>
      <w:r w:rsidRPr="004F3C38">
        <w:rPr>
          <w:rFonts w:asciiTheme="minorHAnsi" w:hAnsiTheme="minorHAnsi" w:cstheme="minorHAnsi"/>
          <w:b/>
          <w:color w:val="000000"/>
          <w:szCs w:val="22"/>
        </w:rPr>
        <w:t> Metro has released the Public Review Draft of their proposed Regional Transportation Plan (RTP).</w:t>
      </w:r>
      <w:r w:rsidR="002E5E13">
        <w:rPr>
          <w:rFonts w:asciiTheme="minorHAnsi" w:hAnsiTheme="minorHAnsi" w:cstheme="minorHAnsi"/>
          <w:b/>
          <w:color w:val="000000"/>
          <w:szCs w:val="22"/>
        </w:rPr>
        <w:t xml:space="preserve"> </w:t>
      </w:r>
      <w:r w:rsidRPr="004F3C38">
        <w:rPr>
          <w:rFonts w:asciiTheme="minorHAnsi" w:hAnsiTheme="minorHAnsi" w:cstheme="minorHAnsi"/>
          <w:b/>
          <w:color w:val="000000"/>
          <w:szCs w:val="22"/>
        </w:rPr>
        <w:t>Staff will share information about City's Council's response to the RTP draft and how its proposed policies and plans in the RTP may impact people who live, work, or spend time in Tualatin.</w:t>
      </w:r>
    </w:p>
    <w:p w14:paraId="0CC26F91" w14:textId="77777777" w:rsidR="004F3C38" w:rsidRDefault="004F3C38" w:rsidP="00AE1039">
      <w:pPr>
        <w:widowControl/>
        <w:shd w:val="clear" w:color="auto" w:fill="FFFFFF"/>
        <w:overflowPunct/>
        <w:autoSpaceDE/>
        <w:autoSpaceDN/>
        <w:adjustRightInd/>
        <w:rPr>
          <w:rFonts w:asciiTheme="minorHAnsi" w:hAnsiTheme="minorHAnsi" w:cs="Times New Roman"/>
        </w:rPr>
      </w:pPr>
    </w:p>
    <w:p w14:paraId="1A3ED4C9" w14:textId="6F7F7730" w:rsidR="004F3C38" w:rsidRDefault="002576E3" w:rsidP="00AE1039">
      <w:pPr>
        <w:widowControl/>
        <w:shd w:val="clear" w:color="auto" w:fill="FFFFFF"/>
        <w:overflowPunct/>
        <w:autoSpaceDE/>
        <w:autoSpaceDN/>
        <w:adjustRightInd/>
        <w:rPr>
          <w:rFonts w:ascii="Calibri" w:eastAsia="Calibri" w:hAnsi="Calibri" w:cs="Calibri"/>
        </w:rPr>
      </w:pPr>
      <w:r>
        <w:rPr>
          <w:rFonts w:asciiTheme="minorHAnsi" w:hAnsiTheme="minorHAnsi" w:cstheme="minorHAnsi"/>
        </w:rPr>
        <w:t xml:space="preserve">Mike McCarthy, City Engineer </w:t>
      </w:r>
      <w:r w:rsidR="002E5E13">
        <w:rPr>
          <w:rFonts w:asciiTheme="minorHAnsi" w:hAnsiTheme="minorHAnsi" w:cstheme="minorHAnsi"/>
        </w:rPr>
        <w:t xml:space="preserve">introduced himself and </w:t>
      </w:r>
      <w:r w:rsidR="000772B0">
        <w:rPr>
          <w:rFonts w:asciiTheme="minorHAnsi" w:hAnsiTheme="minorHAnsi" w:cstheme="minorHAnsi"/>
        </w:rPr>
        <w:t xml:space="preserve">provided an overview of the proposed </w:t>
      </w:r>
      <w:r w:rsidR="00E50D48">
        <w:rPr>
          <w:rFonts w:asciiTheme="minorHAnsi" w:hAnsiTheme="minorHAnsi" w:cstheme="minorHAnsi"/>
        </w:rPr>
        <w:t xml:space="preserve">Metro Regional Transportation Plan </w:t>
      </w:r>
      <w:r w:rsidR="000772B0">
        <w:rPr>
          <w:rFonts w:asciiTheme="minorHAnsi" w:hAnsiTheme="minorHAnsi" w:cstheme="minorHAnsi"/>
        </w:rPr>
        <w:t>(RTP) update</w:t>
      </w:r>
      <w:r w:rsidR="002E5E13">
        <w:rPr>
          <w:rFonts w:asciiTheme="minorHAnsi" w:hAnsiTheme="minorHAnsi" w:cstheme="minorHAnsi"/>
        </w:rPr>
        <w:t xml:space="preserve">. </w:t>
      </w:r>
      <w:r w:rsidR="002E5E13">
        <w:rPr>
          <w:rFonts w:ascii="Calibri" w:eastAsia="Calibri" w:hAnsi="Calibri" w:cs="Calibri"/>
        </w:rPr>
        <w:t>He listed the key projects that are currently on the plan. He briefl</w:t>
      </w:r>
      <w:r w:rsidR="00932F68">
        <w:rPr>
          <w:rFonts w:ascii="Calibri" w:eastAsia="Calibri" w:hAnsi="Calibri" w:cs="Calibri"/>
        </w:rPr>
        <w:t xml:space="preserve">y explained the </w:t>
      </w:r>
      <w:r w:rsidR="000772B0">
        <w:rPr>
          <w:rFonts w:ascii="Calibri" w:eastAsia="Calibri" w:hAnsi="Calibri" w:cs="Calibri"/>
        </w:rPr>
        <w:t>RTP</w:t>
      </w:r>
      <w:r w:rsidR="00932F68">
        <w:rPr>
          <w:rFonts w:ascii="Calibri" w:eastAsia="Calibri" w:hAnsi="Calibri" w:cs="Calibri"/>
        </w:rPr>
        <w:t xml:space="preserve"> is a 20 – year vision for transportation around the region. He noted </w:t>
      </w:r>
      <w:proofErr w:type="gramStart"/>
      <w:r w:rsidR="009C0639">
        <w:rPr>
          <w:rFonts w:ascii="Calibri" w:eastAsia="Calibri" w:hAnsi="Calibri" w:cs="Calibri"/>
        </w:rPr>
        <w:t>its</w:t>
      </w:r>
      <w:proofErr w:type="gramEnd"/>
      <w:r w:rsidR="00932F68">
        <w:rPr>
          <w:rFonts w:ascii="Calibri" w:eastAsia="Calibri" w:hAnsi="Calibri" w:cs="Calibri"/>
        </w:rPr>
        <w:t xml:space="preserve"> federal</w:t>
      </w:r>
      <w:r w:rsidR="000772B0">
        <w:rPr>
          <w:rFonts w:ascii="Calibri" w:eastAsia="Calibri" w:hAnsi="Calibri" w:cs="Calibri"/>
        </w:rPr>
        <w:t>ly</w:t>
      </w:r>
      <w:r w:rsidR="00932F68">
        <w:rPr>
          <w:rFonts w:ascii="Calibri" w:eastAsia="Calibri" w:hAnsi="Calibri" w:cs="Calibri"/>
        </w:rPr>
        <w:t xml:space="preserve"> required for all Metro area</w:t>
      </w:r>
      <w:r w:rsidR="000772B0">
        <w:rPr>
          <w:rFonts w:ascii="Calibri" w:eastAsia="Calibri" w:hAnsi="Calibri" w:cs="Calibri"/>
        </w:rPr>
        <w:t xml:space="preserve">s and is </w:t>
      </w:r>
      <w:r w:rsidR="00932F68">
        <w:rPr>
          <w:rFonts w:ascii="Calibri" w:eastAsia="Calibri" w:hAnsi="Calibri" w:cs="Calibri"/>
        </w:rPr>
        <w:t xml:space="preserve">required </w:t>
      </w:r>
      <w:r w:rsidR="000772B0">
        <w:rPr>
          <w:rFonts w:ascii="Calibri" w:eastAsia="Calibri" w:hAnsi="Calibri" w:cs="Calibri"/>
        </w:rPr>
        <w:t xml:space="preserve">to be updated </w:t>
      </w:r>
      <w:r w:rsidR="00932F68">
        <w:rPr>
          <w:rFonts w:ascii="Calibri" w:eastAsia="Calibri" w:hAnsi="Calibri" w:cs="Calibri"/>
        </w:rPr>
        <w:t xml:space="preserve">every five years. He shared the push towards having </w:t>
      </w:r>
      <w:r w:rsidR="000772B0">
        <w:rPr>
          <w:rFonts w:ascii="Calibri" w:eastAsia="Calibri" w:hAnsi="Calibri" w:cs="Calibri"/>
        </w:rPr>
        <w:t xml:space="preserve">the RTP </w:t>
      </w:r>
      <w:r w:rsidR="00932F68">
        <w:rPr>
          <w:rFonts w:ascii="Calibri" w:eastAsia="Calibri" w:hAnsi="Calibri" w:cs="Calibri"/>
        </w:rPr>
        <w:t>adopted by the end of the year</w:t>
      </w:r>
      <w:r w:rsidR="000772B0">
        <w:rPr>
          <w:rFonts w:ascii="Calibri" w:eastAsia="Calibri" w:hAnsi="Calibri" w:cs="Calibri"/>
        </w:rPr>
        <w:t xml:space="preserve"> is due to the fact that a delay in adoption could delay </w:t>
      </w:r>
      <w:r w:rsidR="00932F68">
        <w:rPr>
          <w:rFonts w:ascii="Calibri" w:eastAsia="Calibri" w:hAnsi="Calibri" w:cs="Calibri"/>
        </w:rPr>
        <w:t xml:space="preserve">federal funded projects. </w:t>
      </w:r>
    </w:p>
    <w:p w14:paraId="7775E4F4" w14:textId="77777777" w:rsidR="00932F68" w:rsidRDefault="00932F68" w:rsidP="00AE1039">
      <w:pPr>
        <w:widowControl/>
        <w:shd w:val="clear" w:color="auto" w:fill="FFFFFF"/>
        <w:overflowPunct/>
        <w:autoSpaceDE/>
        <w:autoSpaceDN/>
        <w:adjustRightInd/>
        <w:rPr>
          <w:rFonts w:ascii="Calibri" w:eastAsia="Calibri" w:hAnsi="Calibri" w:cs="Calibri"/>
        </w:rPr>
      </w:pPr>
    </w:p>
    <w:p w14:paraId="00DD5EDA" w14:textId="123A0868" w:rsidR="00B03573" w:rsidRDefault="00932F68" w:rsidP="00DD5784">
      <w:pPr>
        <w:shd w:val="clear" w:color="auto" w:fill="FFFFFF"/>
        <w:rPr>
          <w:rFonts w:ascii="Calibri" w:eastAsia="Calibri" w:hAnsi="Calibri" w:cs="Calibri"/>
        </w:rPr>
      </w:pPr>
      <w:r>
        <w:rPr>
          <w:rFonts w:ascii="Calibri" w:eastAsia="Calibri" w:hAnsi="Calibri" w:cs="Calibri"/>
        </w:rPr>
        <w:t xml:space="preserve">Mr. McCarthy shared a visual context in how Tualatin Transportation Plan (TSP) fits in with the region. He noted </w:t>
      </w:r>
      <w:r w:rsidR="000772B0">
        <w:rPr>
          <w:rFonts w:ascii="Calibri" w:eastAsia="Calibri" w:hAnsi="Calibri" w:cs="Calibri"/>
        </w:rPr>
        <w:t>that the Metro RTP</w:t>
      </w:r>
      <w:r>
        <w:rPr>
          <w:rFonts w:ascii="Calibri" w:eastAsia="Calibri" w:hAnsi="Calibri" w:cs="Calibri"/>
        </w:rPr>
        <w:t xml:space="preserve"> ties in with Metro, Washington County, Clackamas County and State transportation plans. </w:t>
      </w:r>
      <w:r w:rsidR="009C0639">
        <w:rPr>
          <w:rFonts w:ascii="Calibri" w:eastAsia="Calibri" w:hAnsi="Calibri" w:cs="Calibri"/>
        </w:rPr>
        <w:t xml:space="preserve">He shared </w:t>
      </w:r>
      <w:r w:rsidR="000772B0">
        <w:rPr>
          <w:rFonts w:ascii="Calibri" w:eastAsia="Calibri" w:hAnsi="Calibri" w:cs="Calibri"/>
        </w:rPr>
        <w:t xml:space="preserve">the RTP </w:t>
      </w:r>
      <w:r w:rsidR="009C0639">
        <w:rPr>
          <w:rFonts w:ascii="Calibri" w:eastAsia="Calibri" w:hAnsi="Calibri" w:cs="Calibri"/>
        </w:rPr>
        <w:t xml:space="preserve">policy goals which include: </w:t>
      </w:r>
      <w:r w:rsidR="00DA1F69" w:rsidRPr="009C0639">
        <w:rPr>
          <w:rFonts w:ascii="Calibri" w:eastAsia="Calibri" w:hAnsi="Calibri" w:cs="Calibri"/>
        </w:rPr>
        <w:t>Mobility Options</w:t>
      </w:r>
      <w:r w:rsidR="009C0639">
        <w:rPr>
          <w:rFonts w:ascii="Calibri" w:eastAsia="Calibri" w:hAnsi="Calibri" w:cs="Calibri"/>
        </w:rPr>
        <w:t xml:space="preserve">, </w:t>
      </w:r>
      <w:r w:rsidR="00DA1F69" w:rsidRPr="009C0639">
        <w:rPr>
          <w:rFonts w:ascii="Calibri" w:eastAsia="Calibri" w:hAnsi="Calibri" w:cs="Calibri"/>
        </w:rPr>
        <w:t>Safe System</w:t>
      </w:r>
      <w:r w:rsidR="009C0639">
        <w:rPr>
          <w:rFonts w:ascii="Calibri" w:eastAsia="Calibri" w:hAnsi="Calibri" w:cs="Calibri"/>
        </w:rPr>
        <w:t xml:space="preserve">, </w:t>
      </w:r>
      <w:r w:rsidR="00DA1F69" w:rsidRPr="009C0639">
        <w:rPr>
          <w:rFonts w:ascii="Calibri" w:eastAsia="Calibri" w:hAnsi="Calibri" w:cs="Calibri"/>
        </w:rPr>
        <w:t>Equitable Transportation</w:t>
      </w:r>
      <w:r w:rsidR="009C0639">
        <w:rPr>
          <w:rFonts w:ascii="Calibri" w:eastAsia="Calibri" w:hAnsi="Calibri" w:cs="Calibri"/>
        </w:rPr>
        <w:t xml:space="preserve">, </w:t>
      </w:r>
      <w:r w:rsidR="00DA1F69" w:rsidRPr="009C0639">
        <w:rPr>
          <w:rFonts w:ascii="Calibri" w:eastAsia="Calibri" w:hAnsi="Calibri" w:cs="Calibri"/>
        </w:rPr>
        <w:t>Thriving Economy</w:t>
      </w:r>
      <w:r w:rsidR="009C0639">
        <w:rPr>
          <w:rFonts w:ascii="Calibri" w:eastAsia="Calibri" w:hAnsi="Calibri" w:cs="Calibri"/>
        </w:rPr>
        <w:t xml:space="preserve">, </w:t>
      </w:r>
      <w:r w:rsidR="00DA1F69" w:rsidRPr="009C0639">
        <w:rPr>
          <w:rFonts w:ascii="Calibri" w:eastAsia="Calibri" w:hAnsi="Calibri" w:cs="Calibri"/>
        </w:rPr>
        <w:t>Climate Action and Resilience</w:t>
      </w:r>
      <w:r w:rsidR="00DD5784">
        <w:rPr>
          <w:rFonts w:ascii="Calibri" w:eastAsia="Calibri" w:hAnsi="Calibri" w:cs="Calibri"/>
        </w:rPr>
        <w:t xml:space="preserve">. </w:t>
      </w:r>
      <w:r w:rsidR="004934AF">
        <w:rPr>
          <w:rFonts w:ascii="Calibri" w:eastAsia="Calibri" w:hAnsi="Calibri" w:cs="Calibri"/>
        </w:rPr>
        <w:t xml:space="preserve">He shared 2023 Regional transportation Vision that states Everyone in the greater Portland region will have safe, reliable, affordable, efficient, and climate- friendly travel options that allow people to choose to drive less and support equitable, resilient, healthy and economically vibrant communities. </w:t>
      </w:r>
    </w:p>
    <w:p w14:paraId="478C8E90" w14:textId="77777777" w:rsidR="004934AF" w:rsidRDefault="004934AF" w:rsidP="00DD5784">
      <w:pPr>
        <w:shd w:val="clear" w:color="auto" w:fill="FFFFFF"/>
        <w:rPr>
          <w:rFonts w:ascii="Calibri" w:eastAsia="Calibri" w:hAnsi="Calibri" w:cs="Calibri"/>
        </w:rPr>
      </w:pPr>
    </w:p>
    <w:p w14:paraId="7645FB15" w14:textId="77777777" w:rsidR="00B03573" w:rsidRDefault="004934AF" w:rsidP="004934AF">
      <w:pPr>
        <w:shd w:val="clear" w:color="auto" w:fill="FFFFFF"/>
        <w:rPr>
          <w:rFonts w:ascii="Calibri" w:eastAsia="Calibri" w:hAnsi="Calibri" w:cs="Calibri"/>
        </w:rPr>
      </w:pPr>
      <w:r>
        <w:rPr>
          <w:rFonts w:ascii="Calibri" w:eastAsia="Calibri" w:hAnsi="Calibri" w:cs="Calibri"/>
        </w:rPr>
        <w:lastRenderedPageBreak/>
        <w:t xml:space="preserve">Mr. McCarthy shared visual of Metro 2040 growth concept. He noted this visual supports RTP key projects: </w:t>
      </w:r>
      <w:r w:rsidR="00DA1F69" w:rsidRPr="004934AF">
        <w:rPr>
          <w:rFonts w:ascii="Calibri" w:eastAsia="Calibri" w:hAnsi="Calibri" w:cs="Calibri"/>
        </w:rPr>
        <w:t>Southwest Corridor Light Rail</w:t>
      </w:r>
      <w:r>
        <w:rPr>
          <w:rFonts w:ascii="Calibri" w:eastAsia="Calibri" w:hAnsi="Calibri" w:cs="Calibri"/>
        </w:rPr>
        <w:t xml:space="preserve">, </w:t>
      </w:r>
      <w:r w:rsidR="00DA1F69" w:rsidRPr="004934AF">
        <w:rPr>
          <w:rFonts w:ascii="Calibri" w:eastAsia="Calibri" w:hAnsi="Calibri" w:cs="Calibri"/>
        </w:rPr>
        <w:t>I-205 Abernethy Bridge Improvements</w:t>
      </w:r>
      <w:r>
        <w:rPr>
          <w:rFonts w:ascii="Calibri" w:eastAsia="Calibri" w:hAnsi="Calibri" w:cs="Calibri"/>
        </w:rPr>
        <w:t xml:space="preserve">, </w:t>
      </w:r>
      <w:r w:rsidR="00DA1F69" w:rsidRPr="004934AF">
        <w:rPr>
          <w:rFonts w:ascii="Calibri" w:eastAsia="Calibri" w:hAnsi="Calibri" w:cs="Calibri"/>
        </w:rPr>
        <w:t>I-205 Widening (Stafford Rd to Hwy 213)</w:t>
      </w:r>
      <w:r>
        <w:rPr>
          <w:rFonts w:ascii="Calibri" w:eastAsia="Calibri" w:hAnsi="Calibri" w:cs="Calibri"/>
        </w:rPr>
        <w:t xml:space="preserve">, </w:t>
      </w:r>
      <w:r w:rsidR="00DA1F69" w:rsidRPr="004934AF">
        <w:rPr>
          <w:rFonts w:ascii="Calibri" w:eastAsia="Calibri" w:hAnsi="Calibri" w:cs="Calibri"/>
        </w:rPr>
        <w:t>I-5 Southbound at Boone Bridge</w:t>
      </w:r>
      <w:r>
        <w:rPr>
          <w:rFonts w:ascii="Calibri" w:eastAsia="Calibri" w:hAnsi="Calibri" w:cs="Calibri"/>
        </w:rPr>
        <w:t xml:space="preserve">, </w:t>
      </w:r>
      <w:r w:rsidR="00DA1F69" w:rsidRPr="004934AF">
        <w:rPr>
          <w:rFonts w:ascii="Calibri" w:eastAsia="Calibri" w:hAnsi="Calibri" w:cs="Calibri"/>
        </w:rPr>
        <w:t>Highway 99W Corridor Study</w:t>
      </w:r>
      <w:r>
        <w:rPr>
          <w:rFonts w:ascii="Calibri" w:eastAsia="Calibri" w:hAnsi="Calibri" w:cs="Calibri"/>
        </w:rPr>
        <w:t xml:space="preserve">, </w:t>
      </w:r>
      <w:r w:rsidR="00DA1F69" w:rsidRPr="004934AF">
        <w:rPr>
          <w:rFonts w:ascii="Calibri" w:eastAsia="Calibri" w:hAnsi="Calibri" w:cs="Calibri"/>
        </w:rPr>
        <w:t>High Capacity Transit Planning</w:t>
      </w:r>
      <w:r>
        <w:rPr>
          <w:rFonts w:ascii="Calibri" w:eastAsia="Calibri" w:hAnsi="Calibri" w:cs="Calibri"/>
        </w:rPr>
        <w:t xml:space="preserve">, </w:t>
      </w:r>
      <w:r w:rsidR="00DA1F69" w:rsidRPr="004934AF">
        <w:rPr>
          <w:rFonts w:ascii="Calibri" w:eastAsia="Calibri" w:hAnsi="Calibri" w:cs="Calibri"/>
        </w:rPr>
        <w:t xml:space="preserve">Ice Age / </w:t>
      </w:r>
      <w:proofErr w:type="spellStart"/>
      <w:r w:rsidR="00DA1F69" w:rsidRPr="004934AF">
        <w:rPr>
          <w:rFonts w:ascii="Calibri" w:eastAsia="Calibri" w:hAnsi="Calibri" w:cs="Calibri"/>
        </w:rPr>
        <w:t>Tonquin</w:t>
      </w:r>
      <w:proofErr w:type="spellEnd"/>
      <w:r w:rsidR="00DA1F69" w:rsidRPr="004934AF">
        <w:rPr>
          <w:rFonts w:ascii="Calibri" w:eastAsia="Calibri" w:hAnsi="Calibri" w:cs="Calibri"/>
        </w:rPr>
        <w:t xml:space="preserve"> and other Regional Trails</w:t>
      </w:r>
      <w:r>
        <w:rPr>
          <w:rFonts w:ascii="Calibri" w:eastAsia="Calibri" w:hAnsi="Calibri" w:cs="Calibri"/>
        </w:rPr>
        <w:t xml:space="preserve">, </w:t>
      </w:r>
      <w:r w:rsidR="00DA1F69" w:rsidRPr="004934AF">
        <w:rPr>
          <w:rFonts w:ascii="Calibri" w:eastAsia="Calibri" w:hAnsi="Calibri" w:cs="Calibri"/>
        </w:rPr>
        <w:t>TSMO (Using Technology to help transportation)</w:t>
      </w:r>
      <w:r>
        <w:rPr>
          <w:rFonts w:ascii="Calibri" w:eastAsia="Calibri" w:hAnsi="Calibri" w:cs="Calibri"/>
        </w:rPr>
        <w:t xml:space="preserve">, and </w:t>
      </w:r>
      <w:r w:rsidR="00DA1F69" w:rsidRPr="004934AF">
        <w:rPr>
          <w:rFonts w:ascii="Calibri" w:eastAsia="Calibri" w:hAnsi="Calibri" w:cs="Calibri"/>
        </w:rPr>
        <w:t>Many other smaller projects submitted by cities and counties</w:t>
      </w:r>
      <w:r>
        <w:rPr>
          <w:rFonts w:ascii="Calibri" w:eastAsia="Calibri" w:hAnsi="Calibri" w:cs="Calibri"/>
        </w:rPr>
        <w:t xml:space="preserve">. </w:t>
      </w:r>
    </w:p>
    <w:p w14:paraId="75BE58F3" w14:textId="77777777" w:rsidR="00B24706" w:rsidRDefault="00B24706" w:rsidP="004934AF">
      <w:pPr>
        <w:shd w:val="clear" w:color="auto" w:fill="FFFFFF"/>
        <w:rPr>
          <w:rFonts w:ascii="Calibri" w:eastAsia="Calibri" w:hAnsi="Calibri" w:cs="Calibri"/>
        </w:rPr>
      </w:pPr>
    </w:p>
    <w:p w14:paraId="22675A17" w14:textId="266CB78B" w:rsidR="00B24706" w:rsidRDefault="00242283" w:rsidP="004934AF">
      <w:pPr>
        <w:shd w:val="clear" w:color="auto" w:fill="FFFFFF"/>
        <w:rPr>
          <w:rFonts w:ascii="Calibri" w:eastAsia="Calibri" w:hAnsi="Calibri" w:cs="Calibri"/>
        </w:rPr>
      </w:pPr>
      <w:r>
        <w:rPr>
          <w:rFonts w:ascii="Calibri" w:eastAsia="Calibri" w:hAnsi="Calibri" w:cs="Calibri"/>
        </w:rPr>
        <w:t xml:space="preserve">Mr. McCarthy </w:t>
      </w:r>
      <w:r w:rsidR="000772B0">
        <w:rPr>
          <w:rFonts w:ascii="Calibri" w:eastAsia="Calibri" w:hAnsi="Calibri" w:cs="Calibri"/>
        </w:rPr>
        <w:t xml:space="preserve">opined that the Metro </w:t>
      </w:r>
      <w:r>
        <w:rPr>
          <w:rFonts w:ascii="Calibri" w:eastAsia="Calibri" w:hAnsi="Calibri" w:cs="Calibri"/>
        </w:rPr>
        <w:t xml:space="preserve">RTP </w:t>
      </w:r>
      <w:r w:rsidR="000772B0">
        <w:rPr>
          <w:rFonts w:ascii="Calibri" w:eastAsia="Calibri" w:hAnsi="Calibri" w:cs="Calibri"/>
        </w:rPr>
        <w:t>is based on the philosophy that if</w:t>
      </w:r>
      <w:r w:rsidR="00DF5D1F">
        <w:rPr>
          <w:rFonts w:ascii="Calibri" w:eastAsia="Calibri" w:hAnsi="Calibri" w:cs="Calibri"/>
        </w:rPr>
        <w:t xml:space="preserve"> traffic gets worse more people will switch to walk</w:t>
      </w:r>
      <w:r w:rsidR="000772B0">
        <w:rPr>
          <w:rFonts w:ascii="Calibri" w:eastAsia="Calibri" w:hAnsi="Calibri" w:cs="Calibri"/>
        </w:rPr>
        <w:t>ing</w:t>
      </w:r>
      <w:r w:rsidR="00DF5D1F">
        <w:rPr>
          <w:rFonts w:ascii="Calibri" w:eastAsia="Calibri" w:hAnsi="Calibri" w:cs="Calibri"/>
        </w:rPr>
        <w:t>, bik</w:t>
      </w:r>
      <w:r w:rsidR="000772B0">
        <w:rPr>
          <w:rFonts w:ascii="Calibri" w:eastAsia="Calibri" w:hAnsi="Calibri" w:cs="Calibri"/>
        </w:rPr>
        <w:t>ing</w:t>
      </w:r>
      <w:r w:rsidR="00DF5D1F">
        <w:rPr>
          <w:rFonts w:ascii="Calibri" w:eastAsia="Calibri" w:hAnsi="Calibri" w:cs="Calibri"/>
        </w:rPr>
        <w:t xml:space="preserve"> or transit. He noted </w:t>
      </w:r>
      <w:r w:rsidR="000772B0">
        <w:rPr>
          <w:rFonts w:ascii="Calibri" w:eastAsia="Calibri" w:hAnsi="Calibri" w:cs="Calibri"/>
        </w:rPr>
        <w:t xml:space="preserve">the RTP </w:t>
      </w:r>
      <w:r w:rsidR="00DF5D1F">
        <w:rPr>
          <w:rFonts w:ascii="Calibri" w:eastAsia="Calibri" w:hAnsi="Calibri" w:cs="Calibri"/>
        </w:rPr>
        <w:t>also consider</w:t>
      </w:r>
      <w:r w:rsidR="000772B0">
        <w:rPr>
          <w:rFonts w:ascii="Calibri" w:eastAsia="Calibri" w:hAnsi="Calibri" w:cs="Calibri"/>
        </w:rPr>
        <w:t>s</w:t>
      </w:r>
      <w:r w:rsidR="00DF5D1F">
        <w:rPr>
          <w:rFonts w:ascii="Calibri" w:eastAsia="Calibri" w:hAnsi="Calibri" w:cs="Calibri"/>
        </w:rPr>
        <w:t xml:space="preserve"> tolling and other measures before </w:t>
      </w:r>
      <w:r w:rsidR="000772B0">
        <w:rPr>
          <w:rFonts w:ascii="Calibri" w:eastAsia="Calibri" w:hAnsi="Calibri" w:cs="Calibri"/>
        </w:rPr>
        <w:t xml:space="preserve">road </w:t>
      </w:r>
      <w:r w:rsidR="00DF5D1F">
        <w:rPr>
          <w:rFonts w:ascii="Calibri" w:eastAsia="Calibri" w:hAnsi="Calibri" w:cs="Calibri"/>
        </w:rPr>
        <w:t>widening.</w:t>
      </w:r>
      <w:r>
        <w:rPr>
          <w:rFonts w:ascii="Calibri" w:eastAsia="Calibri" w:hAnsi="Calibri" w:cs="Calibri"/>
        </w:rPr>
        <w:t xml:space="preserve"> </w:t>
      </w:r>
      <w:r w:rsidR="000772B0">
        <w:rPr>
          <w:rFonts w:ascii="Calibri" w:eastAsia="Calibri" w:hAnsi="Calibri" w:cs="Calibri"/>
        </w:rPr>
        <w:t>Mr. McCarthy’s opinion is that people will not switch</w:t>
      </w:r>
      <w:r w:rsidR="00DF5D1F">
        <w:rPr>
          <w:rFonts w:ascii="Calibri" w:eastAsia="Calibri" w:hAnsi="Calibri" w:cs="Calibri"/>
        </w:rPr>
        <w:t xml:space="preserve"> modes of transportation just because there is bad traffic.  </w:t>
      </w:r>
    </w:p>
    <w:p w14:paraId="71F7E8EA" w14:textId="77777777" w:rsidR="00DF5D1F" w:rsidRDefault="00DF5D1F" w:rsidP="004934AF">
      <w:pPr>
        <w:shd w:val="clear" w:color="auto" w:fill="FFFFFF"/>
        <w:rPr>
          <w:rFonts w:ascii="Calibri" w:eastAsia="Calibri" w:hAnsi="Calibri" w:cs="Calibri"/>
        </w:rPr>
      </w:pPr>
    </w:p>
    <w:p w14:paraId="4EAF3A90" w14:textId="3B6FB144" w:rsidR="00DF5D1F" w:rsidRPr="004934AF" w:rsidRDefault="00DF5D1F" w:rsidP="004934AF">
      <w:pPr>
        <w:shd w:val="clear" w:color="auto" w:fill="FFFFFF"/>
        <w:rPr>
          <w:rFonts w:ascii="Calibri" w:eastAsia="Calibri" w:hAnsi="Calibri" w:cs="Calibri"/>
        </w:rPr>
      </w:pPr>
      <w:r>
        <w:rPr>
          <w:rFonts w:ascii="Calibri" w:eastAsia="Calibri" w:hAnsi="Calibri" w:cs="Calibri"/>
        </w:rPr>
        <w:t xml:space="preserve">Mr. McCarthy moved onto explain more detail on tolling. He noted this includes Metro Region climate change action plan which implies </w:t>
      </w:r>
      <w:r w:rsidR="000772B0">
        <w:rPr>
          <w:rFonts w:ascii="Calibri" w:eastAsia="Calibri" w:hAnsi="Calibri" w:cs="Calibri"/>
        </w:rPr>
        <w:t xml:space="preserve">the region will </w:t>
      </w:r>
      <w:r>
        <w:rPr>
          <w:rFonts w:ascii="Calibri" w:eastAsia="Calibri" w:hAnsi="Calibri" w:cs="Calibri"/>
        </w:rPr>
        <w:t xml:space="preserve">need to </w:t>
      </w:r>
      <w:r w:rsidR="000772B0">
        <w:rPr>
          <w:rFonts w:ascii="Calibri" w:eastAsia="Calibri" w:hAnsi="Calibri" w:cs="Calibri"/>
        </w:rPr>
        <w:t xml:space="preserve">implement </w:t>
      </w:r>
      <w:r>
        <w:rPr>
          <w:rFonts w:ascii="Calibri" w:eastAsia="Calibri" w:hAnsi="Calibri" w:cs="Calibri"/>
        </w:rPr>
        <w:t>toll</w:t>
      </w:r>
      <w:r w:rsidR="000772B0">
        <w:rPr>
          <w:rFonts w:ascii="Calibri" w:eastAsia="Calibri" w:hAnsi="Calibri" w:cs="Calibri"/>
        </w:rPr>
        <w:t>ing</w:t>
      </w:r>
      <w:r>
        <w:rPr>
          <w:rFonts w:ascii="Calibri" w:eastAsia="Calibri" w:hAnsi="Calibri" w:cs="Calibri"/>
        </w:rPr>
        <w:t xml:space="preserve">. He noted </w:t>
      </w:r>
      <w:r w:rsidR="000772B0">
        <w:rPr>
          <w:rFonts w:ascii="Calibri" w:eastAsia="Calibri" w:hAnsi="Calibri" w:cs="Calibri"/>
        </w:rPr>
        <w:t xml:space="preserve">the Tualatin </w:t>
      </w:r>
      <w:r w:rsidR="006D43BE">
        <w:rPr>
          <w:rFonts w:ascii="Calibri" w:eastAsia="Calibri" w:hAnsi="Calibri" w:cs="Calibri"/>
        </w:rPr>
        <w:t xml:space="preserve">City Council submitted </w:t>
      </w:r>
      <w:r w:rsidR="000772B0">
        <w:rPr>
          <w:rFonts w:ascii="Calibri" w:eastAsia="Calibri" w:hAnsi="Calibri" w:cs="Calibri"/>
        </w:rPr>
        <w:t>a comment letter on the RTP objecting specifically to the addition of tolling</w:t>
      </w:r>
      <w:r w:rsidR="006D43BE">
        <w:rPr>
          <w:rFonts w:ascii="Calibri" w:eastAsia="Calibri" w:hAnsi="Calibri" w:cs="Calibri"/>
        </w:rPr>
        <w:t xml:space="preserve">. </w:t>
      </w:r>
    </w:p>
    <w:p w14:paraId="33669356" w14:textId="77777777" w:rsidR="004934AF" w:rsidRDefault="004934AF" w:rsidP="00DD5784">
      <w:pPr>
        <w:shd w:val="clear" w:color="auto" w:fill="FFFFFF"/>
        <w:rPr>
          <w:rFonts w:ascii="Calibri" w:eastAsia="Calibri" w:hAnsi="Calibri" w:cs="Calibri"/>
        </w:rPr>
      </w:pPr>
    </w:p>
    <w:p w14:paraId="012F08BD" w14:textId="26D16E46" w:rsidR="006D43BE" w:rsidRDefault="001D413A" w:rsidP="00DD5784">
      <w:pPr>
        <w:shd w:val="clear" w:color="auto" w:fill="FFFFFF"/>
        <w:rPr>
          <w:rFonts w:ascii="Calibri" w:eastAsia="Calibri" w:hAnsi="Calibri" w:cs="Calibri"/>
        </w:rPr>
      </w:pPr>
      <w:r>
        <w:rPr>
          <w:rFonts w:ascii="Calibri" w:eastAsia="Calibri" w:hAnsi="Calibri" w:cs="Calibri"/>
        </w:rPr>
        <w:t xml:space="preserve">Mr. McCarthy explained </w:t>
      </w:r>
      <w:r w:rsidR="006D43BE">
        <w:rPr>
          <w:rFonts w:ascii="Calibri" w:eastAsia="Calibri" w:hAnsi="Calibri" w:cs="Calibri"/>
        </w:rPr>
        <w:t xml:space="preserve">the high capacity transit </w:t>
      </w:r>
      <w:r w:rsidR="000772B0">
        <w:rPr>
          <w:rFonts w:ascii="Calibri" w:eastAsia="Calibri" w:hAnsi="Calibri" w:cs="Calibri"/>
        </w:rPr>
        <w:t xml:space="preserve">that was part of the RTP </w:t>
      </w:r>
      <w:r w:rsidR="006D43BE">
        <w:rPr>
          <w:rFonts w:ascii="Calibri" w:eastAsia="Calibri" w:hAnsi="Calibri" w:cs="Calibri"/>
        </w:rPr>
        <w:t xml:space="preserve">did not include study of traffic commuting outside of Metro Region such as Newberg, Woodburn and Salem. He noted this doesn’t show the demand on 99W and WES/I-5 South corridors on the model. </w:t>
      </w:r>
    </w:p>
    <w:p w14:paraId="046EDA82" w14:textId="77777777" w:rsidR="006D43BE" w:rsidRDefault="006D43BE" w:rsidP="00DD5784">
      <w:pPr>
        <w:shd w:val="clear" w:color="auto" w:fill="FFFFFF"/>
        <w:rPr>
          <w:rFonts w:ascii="Calibri" w:eastAsia="Calibri" w:hAnsi="Calibri" w:cs="Calibri"/>
        </w:rPr>
      </w:pPr>
    </w:p>
    <w:p w14:paraId="2BC16846" w14:textId="6D3F6DD6" w:rsidR="006D43BE" w:rsidRDefault="006D43BE" w:rsidP="00DD5784">
      <w:pPr>
        <w:shd w:val="clear" w:color="auto" w:fill="FFFFFF"/>
        <w:rPr>
          <w:rFonts w:ascii="Calibri" w:eastAsia="Calibri" w:hAnsi="Calibri" w:cs="Calibri"/>
        </w:rPr>
      </w:pPr>
      <w:r>
        <w:rPr>
          <w:rFonts w:ascii="Calibri" w:eastAsia="Calibri" w:hAnsi="Calibri" w:cs="Calibri"/>
        </w:rPr>
        <w:t xml:space="preserve">Chair Beers asked clarification on traffic coming in from </w:t>
      </w:r>
      <w:r w:rsidR="000772B0">
        <w:rPr>
          <w:rFonts w:ascii="Calibri" w:eastAsia="Calibri" w:hAnsi="Calibri" w:cs="Calibri"/>
        </w:rPr>
        <w:t>Vancouver, Washington</w:t>
      </w:r>
      <w:r>
        <w:rPr>
          <w:rFonts w:ascii="Calibri" w:eastAsia="Calibri" w:hAnsi="Calibri" w:cs="Calibri"/>
        </w:rPr>
        <w:t xml:space="preserve"> as well. Mr. McCarthy answered he was uncertain if Clark County </w:t>
      </w:r>
      <w:r w:rsidR="000772B0">
        <w:rPr>
          <w:rFonts w:ascii="Calibri" w:eastAsia="Calibri" w:hAnsi="Calibri" w:cs="Calibri"/>
        </w:rPr>
        <w:t xml:space="preserve">as a whole was </w:t>
      </w:r>
      <w:r>
        <w:rPr>
          <w:rFonts w:ascii="Calibri" w:eastAsia="Calibri" w:hAnsi="Calibri" w:cs="Calibri"/>
        </w:rPr>
        <w:t xml:space="preserve">part of the study but believes Vancouver was included. </w:t>
      </w:r>
    </w:p>
    <w:p w14:paraId="35CA0980" w14:textId="77777777" w:rsidR="003C65E9" w:rsidRDefault="003C65E9" w:rsidP="00DD5784">
      <w:pPr>
        <w:shd w:val="clear" w:color="auto" w:fill="FFFFFF"/>
        <w:rPr>
          <w:rFonts w:ascii="Calibri" w:eastAsia="Calibri" w:hAnsi="Calibri" w:cs="Calibri"/>
        </w:rPr>
      </w:pPr>
    </w:p>
    <w:p w14:paraId="22DB334E" w14:textId="35659238" w:rsidR="003C65E9" w:rsidRDefault="003C65E9" w:rsidP="00DD5784">
      <w:pPr>
        <w:shd w:val="clear" w:color="auto" w:fill="FFFFFF"/>
        <w:rPr>
          <w:rFonts w:ascii="Calibri" w:eastAsia="Calibri" w:hAnsi="Calibri" w:cs="Calibri"/>
        </w:rPr>
      </w:pPr>
      <w:r>
        <w:rPr>
          <w:rFonts w:ascii="Calibri" w:eastAsia="Calibri" w:hAnsi="Calibri" w:cs="Calibri"/>
        </w:rPr>
        <w:t xml:space="preserve">Commissioner Bachhuber asked how consistent the traffic studies have been over time. Mr. McCarthy answered why he thinks it’s important to take a look at traffic outside Metro. </w:t>
      </w:r>
    </w:p>
    <w:p w14:paraId="4E4BF12E" w14:textId="77777777" w:rsidR="00A31766" w:rsidRDefault="00A31766" w:rsidP="00DD5784">
      <w:pPr>
        <w:shd w:val="clear" w:color="auto" w:fill="FFFFFF"/>
        <w:rPr>
          <w:rFonts w:ascii="Calibri" w:eastAsia="Calibri" w:hAnsi="Calibri" w:cs="Calibri"/>
        </w:rPr>
      </w:pPr>
    </w:p>
    <w:p w14:paraId="5270543E" w14:textId="334C53B5" w:rsidR="00A31766" w:rsidRDefault="00A31766" w:rsidP="00DD5784">
      <w:pPr>
        <w:shd w:val="clear" w:color="auto" w:fill="FFFFFF"/>
        <w:rPr>
          <w:rFonts w:ascii="Calibri" w:eastAsia="Calibri" w:hAnsi="Calibri" w:cs="Calibri"/>
        </w:rPr>
      </w:pPr>
      <w:r>
        <w:rPr>
          <w:rFonts w:ascii="Calibri" w:eastAsia="Calibri" w:hAnsi="Calibri" w:cs="Calibri"/>
        </w:rPr>
        <w:t xml:space="preserve">Mr. McCarthy explained </w:t>
      </w:r>
      <w:proofErr w:type="gramStart"/>
      <w:r>
        <w:rPr>
          <w:rFonts w:ascii="Calibri" w:eastAsia="Calibri" w:hAnsi="Calibri" w:cs="Calibri"/>
        </w:rPr>
        <w:t xml:space="preserve">the </w:t>
      </w:r>
      <w:r w:rsidR="000772B0">
        <w:rPr>
          <w:rFonts w:ascii="Calibri" w:eastAsia="Calibri" w:hAnsi="Calibri" w:cs="Calibri"/>
        </w:rPr>
        <w:t>another</w:t>
      </w:r>
      <w:proofErr w:type="gramEnd"/>
      <w:r w:rsidR="000772B0">
        <w:rPr>
          <w:rFonts w:ascii="Calibri" w:eastAsia="Calibri" w:hAnsi="Calibri" w:cs="Calibri"/>
        </w:rPr>
        <w:t xml:space="preserve"> </w:t>
      </w:r>
      <w:r>
        <w:rPr>
          <w:rFonts w:ascii="Calibri" w:eastAsia="Calibri" w:hAnsi="Calibri" w:cs="Calibri"/>
        </w:rPr>
        <w:t xml:space="preserve">key policy proposal </w:t>
      </w:r>
      <w:r w:rsidR="000772B0">
        <w:rPr>
          <w:rFonts w:ascii="Calibri" w:eastAsia="Calibri" w:hAnsi="Calibri" w:cs="Calibri"/>
        </w:rPr>
        <w:t xml:space="preserve">of the RTP is removal of the volume to </w:t>
      </w:r>
      <w:r>
        <w:rPr>
          <w:rFonts w:ascii="Calibri" w:eastAsia="Calibri" w:hAnsi="Calibri" w:cs="Calibri"/>
        </w:rPr>
        <w:t xml:space="preserve">capacity ratio. He explained </w:t>
      </w:r>
      <w:r w:rsidR="000772B0">
        <w:rPr>
          <w:rFonts w:ascii="Calibri" w:eastAsia="Calibri" w:hAnsi="Calibri" w:cs="Calibri"/>
        </w:rPr>
        <w:t xml:space="preserve">that under the updated </w:t>
      </w:r>
      <w:r>
        <w:rPr>
          <w:rFonts w:ascii="Calibri" w:eastAsia="Calibri" w:hAnsi="Calibri" w:cs="Calibri"/>
        </w:rPr>
        <w:t xml:space="preserve">policy freeways are considered to operate acceptably unless speed is less than 35 mph for more than 4 hours per day. </w:t>
      </w:r>
      <w:r w:rsidR="000772B0">
        <w:rPr>
          <w:rFonts w:ascii="Calibri" w:eastAsia="Calibri" w:hAnsi="Calibri" w:cs="Calibri"/>
        </w:rPr>
        <w:t>This same measure applies on other streets known as “throughways” but the standard is 20 mph rather than 35 mph</w:t>
      </w:r>
      <w:proofErr w:type="gramStart"/>
      <w:r w:rsidR="000772B0">
        <w:rPr>
          <w:rFonts w:ascii="Calibri" w:eastAsia="Calibri" w:hAnsi="Calibri" w:cs="Calibri"/>
        </w:rPr>
        <w:t>.</w:t>
      </w:r>
      <w:r w:rsidR="009D74FB">
        <w:rPr>
          <w:rFonts w:ascii="Calibri" w:eastAsia="Calibri" w:hAnsi="Calibri" w:cs="Calibri"/>
        </w:rPr>
        <w:t>.</w:t>
      </w:r>
      <w:proofErr w:type="gramEnd"/>
      <w:r w:rsidR="009D74FB">
        <w:rPr>
          <w:rFonts w:ascii="Calibri" w:eastAsia="Calibri" w:hAnsi="Calibri" w:cs="Calibri"/>
        </w:rPr>
        <w:t xml:space="preserve"> He shared his opinion that freeways are our backbones and </w:t>
      </w:r>
      <w:r w:rsidR="00405CE2">
        <w:rPr>
          <w:rFonts w:ascii="Calibri" w:eastAsia="Calibri" w:hAnsi="Calibri" w:cs="Calibri"/>
        </w:rPr>
        <w:t>that even up to 4 hours of freeways operating at under 35 mph would be problematic</w:t>
      </w:r>
      <w:r w:rsidR="009D74FB">
        <w:rPr>
          <w:rFonts w:ascii="Calibri" w:eastAsia="Calibri" w:hAnsi="Calibri" w:cs="Calibri"/>
        </w:rPr>
        <w:t xml:space="preserve">. </w:t>
      </w:r>
      <w:r w:rsidR="00405CE2">
        <w:rPr>
          <w:rFonts w:ascii="Calibri" w:eastAsia="Calibri" w:hAnsi="Calibri" w:cs="Calibri"/>
        </w:rPr>
        <w:t>In particular, lower freeway speeds lead to diversion onto local roadways</w:t>
      </w:r>
      <w:r w:rsidR="009D74FB">
        <w:rPr>
          <w:rFonts w:ascii="Calibri" w:eastAsia="Calibri" w:hAnsi="Calibri" w:cs="Calibri"/>
        </w:rPr>
        <w:t>.</w:t>
      </w:r>
    </w:p>
    <w:p w14:paraId="3A5CA2E5" w14:textId="77777777" w:rsidR="009D74FB" w:rsidRDefault="009D74FB" w:rsidP="00DD5784">
      <w:pPr>
        <w:shd w:val="clear" w:color="auto" w:fill="FFFFFF"/>
        <w:rPr>
          <w:rFonts w:ascii="Calibri" w:eastAsia="Calibri" w:hAnsi="Calibri" w:cs="Calibri"/>
        </w:rPr>
      </w:pPr>
    </w:p>
    <w:p w14:paraId="1D16D3DB" w14:textId="77777777" w:rsidR="00405CE2" w:rsidRPr="001E051D" w:rsidRDefault="009D74FB" w:rsidP="00DD5784">
      <w:pPr>
        <w:shd w:val="clear" w:color="auto" w:fill="FFFFFF"/>
        <w:rPr>
          <w:rFonts w:asciiTheme="minorHAnsi" w:hAnsiTheme="minorHAnsi" w:cstheme="minorHAnsi"/>
          <w:color w:val="333333"/>
          <w:shd w:val="clear" w:color="auto" w:fill="FFFFFF"/>
        </w:rPr>
      </w:pPr>
      <w:r>
        <w:rPr>
          <w:rFonts w:ascii="Calibri" w:eastAsia="Calibri" w:hAnsi="Calibri" w:cs="Calibri"/>
        </w:rPr>
        <w:t>Chair Beers asked if there was anything in the policy to encourage</w:t>
      </w:r>
      <w:r w:rsidR="001F189F">
        <w:rPr>
          <w:rFonts w:ascii="Calibri" w:eastAsia="Calibri" w:hAnsi="Calibri" w:cs="Calibri"/>
        </w:rPr>
        <w:t xml:space="preserve"> </w:t>
      </w:r>
      <w:r>
        <w:rPr>
          <w:rFonts w:ascii="Calibri" w:eastAsia="Calibri" w:hAnsi="Calibri" w:cs="Calibri"/>
        </w:rPr>
        <w:t xml:space="preserve">telecommuting. Mr. </w:t>
      </w:r>
      <w:r w:rsidR="006752C2">
        <w:rPr>
          <w:rFonts w:ascii="Calibri" w:eastAsia="Calibri" w:hAnsi="Calibri" w:cs="Calibri"/>
        </w:rPr>
        <w:t xml:space="preserve">McCarthy answered it’s hard to note if a business will allow remote work. </w:t>
      </w:r>
      <w:r w:rsidR="005D5DB6">
        <w:rPr>
          <w:rFonts w:ascii="Calibri" w:eastAsia="Calibri" w:hAnsi="Calibri" w:cs="Calibri"/>
        </w:rPr>
        <w:t>Steve</w:t>
      </w:r>
      <w:r w:rsidR="006752C2">
        <w:rPr>
          <w:rFonts w:ascii="Calibri" w:eastAsia="Calibri" w:hAnsi="Calibri" w:cs="Calibri"/>
        </w:rPr>
        <w:t xml:space="preserve"> Koper</w:t>
      </w:r>
      <w:r w:rsidR="005D5DB6">
        <w:rPr>
          <w:rFonts w:ascii="Calibri" w:eastAsia="Calibri" w:hAnsi="Calibri" w:cs="Calibri"/>
        </w:rPr>
        <w:t>, Assistant Community Development Director,</w:t>
      </w:r>
      <w:r w:rsidR="006752C2">
        <w:rPr>
          <w:rFonts w:ascii="Calibri" w:eastAsia="Calibri" w:hAnsi="Calibri" w:cs="Calibri"/>
        </w:rPr>
        <w:t xml:space="preserve"> noted</w:t>
      </w:r>
      <w:r w:rsidR="00405CE2">
        <w:rPr>
          <w:rFonts w:ascii="Calibri" w:eastAsia="Calibri" w:hAnsi="Calibri" w:cs="Calibri"/>
        </w:rPr>
        <w:t xml:space="preserve"> </w:t>
      </w:r>
      <w:r w:rsidR="00405CE2" w:rsidRPr="001E051D">
        <w:rPr>
          <w:rFonts w:asciiTheme="minorHAnsi" w:eastAsia="Calibri" w:hAnsiTheme="minorHAnsi" w:cstheme="minorHAnsi"/>
        </w:rPr>
        <w:t xml:space="preserve">that under the Department of Environmental Quality’s </w:t>
      </w:r>
      <w:r w:rsidR="00405CE2" w:rsidRPr="001E051D">
        <w:rPr>
          <w:rFonts w:asciiTheme="minorHAnsi" w:hAnsiTheme="minorHAnsi" w:cstheme="minorHAnsi"/>
          <w:color w:val="333333"/>
          <w:shd w:val="clear" w:color="auto" w:fill="FFFFFF"/>
        </w:rPr>
        <w:t>Employee Commute Options program, employers with more than 100 employees must provide a plan with commute options for employees designed to reduce the number of cars driven to work in Portland and surrounding areas.</w:t>
      </w:r>
    </w:p>
    <w:p w14:paraId="0D3034E1" w14:textId="77777777" w:rsidR="004A0613" w:rsidRDefault="004A0613" w:rsidP="00DD5784">
      <w:pPr>
        <w:shd w:val="clear" w:color="auto" w:fill="FFFFFF"/>
        <w:rPr>
          <w:rFonts w:ascii="Calibri" w:eastAsia="Calibri" w:hAnsi="Calibri" w:cs="Calibri"/>
        </w:rPr>
      </w:pPr>
    </w:p>
    <w:p w14:paraId="1BF9C3B0" w14:textId="6D1CD14C" w:rsidR="00706837" w:rsidRDefault="004A0613" w:rsidP="00DD5784">
      <w:pPr>
        <w:shd w:val="clear" w:color="auto" w:fill="FFFFFF"/>
        <w:rPr>
          <w:rFonts w:ascii="Calibri" w:eastAsia="Calibri" w:hAnsi="Calibri" w:cs="Calibri"/>
        </w:rPr>
      </w:pPr>
      <w:r>
        <w:rPr>
          <w:rFonts w:ascii="Calibri" w:eastAsia="Calibri" w:hAnsi="Calibri" w:cs="Calibri"/>
        </w:rPr>
        <w:lastRenderedPageBreak/>
        <w:t xml:space="preserve">Vice Chair Thompson asked if there was any discussions about the mandated electric </w:t>
      </w:r>
      <w:r w:rsidR="00706837">
        <w:rPr>
          <w:rFonts w:ascii="Calibri" w:eastAsia="Calibri" w:hAnsi="Calibri" w:cs="Calibri"/>
        </w:rPr>
        <w:t>vehicles</w:t>
      </w:r>
      <w:r>
        <w:rPr>
          <w:rFonts w:ascii="Calibri" w:eastAsia="Calibri" w:hAnsi="Calibri" w:cs="Calibri"/>
        </w:rPr>
        <w:t xml:space="preserve"> 2040. </w:t>
      </w:r>
      <w:r w:rsidR="00706837">
        <w:rPr>
          <w:rFonts w:ascii="Calibri" w:eastAsia="Calibri" w:hAnsi="Calibri" w:cs="Calibri"/>
        </w:rPr>
        <w:t>Mr. Koper answered there is an assumption people will switch over sooner to electric</w:t>
      </w:r>
      <w:r w:rsidR="00405CE2">
        <w:rPr>
          <w:rFonts w:ascii="Calibri" w:eastAsia="Calibri" w:hAnsi="Calibri" w:cs="Calibri"/>
        </w:rPr>
        <w:t xml:space="preserve"> vehicles</w:t>
      </w:r>
      <w:r w:rsidR="00706837">
        <w:rPr>
          <w:rFonts w:ascii="Calibri" w:eastAsia="Calibri" w:hAnsi="Calibri" w:cs="Calibri"/>
        </w:rPr>
        <w:t>. Vice Chair Thompson asked how much public outreach has Metro done for this plan. Mr. McCarthy answered he has been getting a lot of comments</w:t>
      </w:r>
      <w:r w:rsidR="00405CE2">
        <w:rPr>
          <w:rFonts w:ascii="Calibri" w:eastAsia="Calibri" w:hAnsi="Calibri" w:cs="Calibri"/>
        </w:rPr>
        <w:t>.</w:t>
      </w:r>
      <w:r w:rsidR="0026155E">
        <w:rPr>
          <w:rFonts w:ascii="Calibri" w:eastAsia="Calibri" w:hAnsi="Calibri" w:cs="Calibri"/>
        </w:rPr>
        <w:t xml:space="preserve"> </w:t>
      </w:r>
    </w:p>
    <w:p w14:paraId="57D50AEE" w14:textId="77777777" w:rsidR="00443789" w:rsidRDefault="00443789" w:rsidP="00DD5784">
      <w:pPr>
        <w:shd w:val="clear" w:color="auto" w:fill="FFFFFF"/>
        <w:rPr>
          <w:rFonts w:ascii="Calibri" w:eastAsia="Calibri" w:hAnsi="Calibri" w:cs="Calibri"/>
        </w:rPr>
      </w:pPr>
    </w:p>
    <w:p w14:paraId="23113E0E" w14:textId="77777777" w:rsidR="0026155E" w:rsidRDefault="0026155E" w:rsidP="00DD5784">
      <w:pPr>
        <w:shd w:val="clear" w:color="auto" w:fill="FFFFFF"/>
        <w:rPr>
          <w:rFonts w:ascii="Calibri" w:eastAsia="Calibri" w:hAnsi="Calibri" w:cs="Calibri"/>
        </w:rPr>
      </w:pPr>
      <w:r>
        <w:rPr>
          <w:rFonts w:ascii="Calibri" w:eastAsia="Calibri" w:hAnsi="Calibri" w:cs="Calibri"/>
        </w:rPr>
        <w:t xml:space="preserve">Mr. McCarthy spoke about the next steps for Regional Transportation Plan which include discussions with regional elected, staff level committees and adoption before the end of the calendar year. </w:t>
      </w:r>
    </w:p>
    <w:p w14:paraId="678660A5" w14:textId="77777777" w:rsidR="00361554" w:rsidRDefault="00361554" w:rsidP="00DD5784">
      <w:pPr>
        <w:shd w:val="clear" w:color="auto" w:fill="FFFFFF"/>
        <w:rPr>
          <w:rFonts w:ascii="Calibri" w:eastAsia="Calibri" w:hAnsi="Calibri" w:cs="Calibri"/>
        </w:rPr>
      </w:pPr>
    </w:p>
    <w:p w14:paraId="2E657362" w14:textId="01490832" w:rsidR="008155C2" w:rsidRDefault="009A48AD">
      <w:pPr>
        <w:shd w:val="clear" w:color="auto" w:fill="FFFFFF"/>
        <w:rPr>
          <w:rFonts w:ascii="Calibri" w:eastAsia="Calibri" w:hAnsi="Calibri" w:cs="Calibri"/>
        </w:rPr>
      </w:pPr>
      <w:r>
        <w:rPr>
          <w:rFonts w:ascii="Calibri" w:eastAsia="Calibri" w:hAnsi="Calibri" w:cs="Calibri"/>
        </w:rPr>
        <w:t xml:space="preserve">Commissioner Bachhuber asked if this pretty typical, and how far away is this from status quo. Mr. McCarthy </w:t>
      </w:r>
      <w:r w:rsidR="00405CE2">
        <w:rPr>
          <w:rFonts w:ascii="Calibri" w:eastAsia="Calibri" w:hAnsi="Calibri" w:cs="Calibri"/>
        </w:rPr>
        <w:t xml:space="preserve">again shared his opinion that </w:t>
      </w:r>
      <w:r>
        <w:rPr>
          <w:rFonts w:ascii="Calibri" w:eastAsia="Calibri" w:hAnsi="Calibri" w:cs="Calibri"/>
        </w:rPr>
        <w:t xml:space="preserve">Metro has been pushing towards a direction to get everyone to walk, bike transit. Mr. Koper noted </w:t>
      </w:r>
      <w:r w:rsidR="00405CE2">
        <w:rPr>
          <w:rFonts w:ascii="Calibri" w:eastAsia="Calibri" w:hAnsi="Calibri" w:cs="Calibri"/>
        </w:rPr>
        <w:t>that previous modeling has shown that widening freeways does not necessarily meet previously set mobility targets and so Metro is trying a new approach</w:t>
      </w:r>
      <w:r>
        <w:rPr>
          <w:rFonts w:ascii="Calibri" w:eastAsia="Calibri" w:hAnsi="Calibri" w:cs="Calibri"/>
        </w:rPr>
        <w:t>.</w:t>
      </w:r>
      <w:r w:rsidR="008155C2">
        <w:rPr>
          <w:rFonts w:ascii="Calibri" w:eastAsia="Calibri" w:hAnsi="Calibri" w:cs="Calibri"/>
        </w:rPr>
        <w:t xml:space="preserve"> </w:t>
      </w:r>
    </w:p>
    <w:p w14:paraId="05083E89" w14:textId="77777777" w:rsidR="00361554" w:rsidRPr="009C0639" w:rsidRDefault="00361554" w:rsidP="00DD5784">
      <w:pPr>
        <w:shd w:val="clear" w:color="auto" w:fill="FFFFFF"/>
        <w:rPr>
          <w:rFonts w:ascii="Calibri" w:eastAsia="Calibri" w:hAnsi="Calibri" w:cs="Calibri"/>
        </w:rPr>
      </w:pPr>
    </w:p>
    <w:p w14:paraId="2853CFA2" w14:textId="77777777" w:rsidR="004F3C38" w:rsidRDefault="004F3C38" w:rsidP="00AE1039">
      <w:pPr>
        <w:widowControl/>
        <w:shd w:val="clear" w:color="auto" w:fill="FFFFFF"/>
        <w:overflowPunct/>
        <w:autoSpaceDE/>
        <w:autoSpaceDN/>
        <w:adjustRightInd/>
        <w:rPr>
          <w:rFonts w:asciiTheme="minorHAnsi" w:hAnsiTheme="minorHAnsi" w:cs="Times New Roman"/>
        </w:rPr>
      </w:pPr>
    </w:p>
    <w:p w14:paraId="325146BB" w14:textId="77777777" w:rsidR="00B73363" w:rsidRDefault="00B73363" w:rsidP="00B73363">
      <w:pPr>
        <w:pStyle w:val="NormalWeb"/>
        <w:spacing w:before="0" w:beforeAutospacing="0" w:after="0" w:afterAutospacing="0"/>
        <w:rPr>
          <w:rFonts w:asciiTheme="minorHAnsi" w:hAnsiTheme="minorHAnsi" w:cstheme="minorHAnsi"/>
          <w:b/>
          <w:color w:val="000000"/>
          <w:szCs w:val="26"/>
        </w:rPr>
      </w:pPr>
      <w:r w:rsidRPr="00B73363">
        <w:rPr>
          <w:rFonts w:asciiTheme="minorHAnsi" w:hAnsiTheme="minorHAnsi" w:cstheme="minorHAnsi"/>
          <w:b/>
          <w:color w:val="000000"/>
          <w:szCs w:val="26"/>
        </w:rPr>
        <w:t>2.</w:t>
      </w:r>
      <w:r>
        <w:rPr>
          <w:rFonts w:asciiTheme="minorHAnsi" w:hAnsiTheme="minorHAnsi" w:cstheme="minorHAnsi"/>
          <w:b/>
          <w:color w:val="000000"/>
          <w:szCs w:val="26"/>
        </w:rPr>
        <w:t xml:space="preserve"> </w:t>
      </w:r>
      <w:r w:rsidRPr="00B73363">
        <w:rPr>
          <w:rFonts w:asciiTheme="minorHAnsi" w:hAnsiTheme="minorHAnsi" w:cstheme="minorHAnsi"/>
          <w:b/>
          <w:color w:val="000000"/>
          <w:szCs w:val="26"/>
        </w:rPr>
        <w:t>Tualatin is updating its Transportation System Plan. Information about the update is attached. The Planning Commission will be asked to appoint a representative to the Community Advisory Committee for the TSP update.</w:t>
      </w:r>
    </w:p>
    <w:p w14:paraId="73133558" w14:textId="77777777" w:rsidR="00263422" w:rsidRDefault="00263422" w:rsidP="00B73363">
      <w:pPr>
        <w:pStyle w:val="NormalWeb"/>
        <w:spacing w:before="0" w:beforeAutospacing="0" w:after="0" w:afterAutospacing="0"/>
        <w:rPr>
          <w:rFonts w:asciiTheme="minorHAnsi" w:hAnsiTheme="minorHAnsi" w:cstheme="minorHAnsi"/>
          <w:b/>
          <w:color w:val="000000"/>
          <w:szCs w:val="26"/>
        </w:rPr>
      </w:pPr>
    </w:p>
    <w:p w14:paraId="42F260C3" w14:textId="7A7BDD6F" w:rsidR="0015053D" w:rsidRPr="005D5DB6" w:rsidRDefault="005D5DB6" w:rsidP="00B73363">
      <w:pPr>
        <w:pStyle w:val="NormalWeb"/>
        <w:spacing w:before="0" w:beforeAutospacing="0" w:after="0" w:afterAutospacing="0"/>
        <w:rPr>
          <w:rFonts w:asciiTheme="minorHAnsi" w:hAnsiTheme="minorHAnsi" w:cstheme="minorHAnsi"/>
          <w:color w:val="000000"/>
          <w:szCs w:val="26"/>
        </w:rPr>
      </w:pPr>
      <w:r>
        <w:rPr>
          <w:rFonts w:asciiTheme="minorHAnsi" w:hAnsiTheme="minorHAnsi" w:cstheme="minorHAnsi"/>
          <w:color w:val="000000"/>
          <w:szCs w:val="26"/>
        </w:rPr>
        <w:t xml:space="preserve">Mr. Koper shared brief overview of </w:t>
      </w:r>
      <w:r w:rsidR="00631CD8">
        <w:rPr>
          <w:rFonts w:asciiTheme="minorHAnsi" w:hAnsiTheme="minorHAnsi" w:cstheme="minorHAnsi"/>
          <w:color w:val="000000"/>
          <w:szCs w:val="26"/>
        </w:rPr>
        <w:t xml:space="preserve">the upcoming Transportation System Plan (TSP) update, </w:t>
      </w:r>
      <w:r>
        <w:rPr>
          <w:rFonts w:asciiTheme="minorHAnsi" w:hAnsiTheme="minorHAnsi" w:cstheme="minorHAnsi"/>
          <w:color w:val="000000"/>
          <w:szCs w:val="26"/>
        </w:rPr>
        <w:t>what a Transportation System Plan is</w:t>
      </w:r>
      <w:r w:rsidR="00631CD8">
        <w:rPr>
          <w:rFonts w:asciiTheme="minorHAnsi" w:hAnsiTheme="minorHAnsi" w:cstheme="minorHAnsi"/>
          <w:color w:val="000000"/>
          <w:szCs w:val="26"/>
        </w:rPr>
        <w:t>,</w:t>
      </w:r>
      <w:r>
        <w:rPr>
          <w:rFonts w:asciiTheme="minorHAnsi" w:hAnsiTheme="minorHAnsi" w:cstheme="minorHAnsi"/>
          <w:color w:val="000000"/>
          <w:szCs w:val="26"/>
        </w:rPr>
        <w:t xml:space="preserve"> and noted last update was in 2013 and overdue for an update. He noted</w:t>
      </w:r>
      <w:r w:rsidR="008A2036">
        <w:rPr>
          <w:rFonts w:asciiTheme="minorHAnsi" w:hAnsiTheme="minorHAnsi" w:cstheme="minorHAnsi"/>
          <w:color w:val="000000"/>
          <w:szCs w:val="26"/>
        </w:rPr>
        <w:t xml:space="preserve"> the</w:t>
      </w:r>
      <w:r>
        <w:rPr>
          <w:rFonts w:asciiTheme="minorHAnsi" w:hAnsiTheme="minorHAnsi" w:cstheme="minorHAnsi"/>
          <w:color w:val="000000"/>
          <w:szCs w:val="26"/>
        </w:rPr>
        <w:t xml:space="preserve"> City is </w:t>
      </w:r>
      <w:r w:rsidR="00631CD8">
        <w:rPr>
          <w:rFonts w:asciiTheme="minorHAnsi" w:hAnsiTheme="minorHAnsi" w:cstheme="minorHAnsi"/>
          <w:color w:val="000000"/>
          <w:szCs w:val="26"/>
        </w:rPr>
        <w:t>going to have a</w:t>
      </w:r>
      <w:r>
        <w:rPr>
          <w:rFonts w:asciiTheme="minorHAnsi" w:hAnsiTheme="minorHAnsi" w:cstheme="minorHAnsi"/>
          <w:color w:val="000000"/>
          <w:szCs w:val="26"/>
        </w:rPr>
        <w:t xml:space="preserve"> Community Advisory Committee (CAC) </w:t>
      </w:r>
      <w:r w:rsidR="00631CD8">
        <w:rPr>
          <w:rFonts w:asciiTheme="minorHAnsi" w:hAnsiTheme="minorHAnsi" w:cstheme="minorHAnsi"/>
          <w:color w:val="000000"/>
          <w:szCs w:val="26"/>
        </w:rPr>
        <w:t>for the project to help provide community input into the plan</w:t>
      </w:r>
      <w:r>
        <w:rPr>
          <w:rFonts w:asciiTheme="minorHAnsi" w:hAnsiTheme="minorHAnsi" w:cstheme="minorHAnsi"/>
          <w:color w:val="000000"/>
          <w:szCs w:val="26"/>
        </w:rPr>
        <w:t xml:space="preserve">. He shared </w:t>
      </w:r>
      <w:r w:rsidR="0015053D">
        <w:rPr>
          <w:rFonts w:asciiTheme="minorHAnsi" w:hAnsiTheme="minorHAnsi" w:cstheme="minorHAnsi"/>
          <w:color w:val="000000"/>
          <w:szCs w:val="26"/>
        </w:rPr>
        <w:t>Commissioner</w:t>
      </w:r>
      <w:r>
        <w:rPr>
          <w:rFonts w:asciiTheme="minorHAnsi" w:hAnsiTheme="minorHAnsi" w:cstheme="minorHAnsi"/>
          <w:color w:val="000000"/>
          <w:szCs w:val="26"/>
        </w:rPr>
        <w:t xml:space="preserve"> Hledik has volunteered to be on the committee </w:t>
      </w:r>
      <w:r w:rsidR="0015053D">
        <w:rPr>
          <w:rFonts w:asciiTheme="minorHAnsi" w:hAnsiTheme="minorHAnsi" w:cstheme="minorHAnsi"/>
          <w:color w:val="000000"/>
          <w:szCs w:val="26"/>
        </w:rPr>
        <w:t xml:space="preserve">as a liaison </w:t>
      </w:r>
      <w:r>
        <w:rPr>
          <w:rFonts w:asciiTheme="minorHAnsi" w:hAnsiTheme="minorHAnsi" w:cstheme="minorHAnsi"/>
          <w:color w:val="000000"/>
          <w:szCs w:val="26"/>
        </w:rPr>
        <w:t xml:space="preserve">and asked </w:t>
      </w:r>
      <w:r w:rsidR="0015053D">
        <w:rPr>
          <w:rFonts w:asciiTheme="minorHAnsi" w:hAnsiTheme="minorHAnsi" w:cstheme="minorHAnsi"/>
          <w:color w:val="000000"/>
          <w:szCs w:val="26"/>
        </w:rPr>
        <w:t>commissioners</w:t>
      </w:r>
      <w:r>
        <w:rPr>
          <w:rFonts w:asciiTheme="minorHAnsi" w:hAnsiTheme="minorHAnsi" w:cstheme="minorHAnsi"/>
          <w:color w:val="000000"/>
          <w:szCs w:val="26"/>
        </w:rPr>
        <w:t xml:space="preserve"> for their feedback on him being on the committee. </w:t>
      </w:r>
      <w:r w:rsidR="0015053D">
        <w:rPr>
          <w:rFonts w:asciiTheme="minorHAnsi" w:hAnsiTheme="minorHAnsi" w:cstheme="minorHAnsi"/>
          <w:color w:val="000000"/>
          <w:szCs w:val="26"/>
        </w:rPr>
        <w:t>Commissioners</w:t>
      </w:r>
      <w:r>
        <w:rPr>
          <w:rFonts w:asciiTheme="minorHAnsi" w:hAnsiTheme="minorHAnsi" w:cstheme="minorHAnsi"/>
          <w:color w:val="000000"/>
          <w:szCs w:val="26"/>
        </w:rPr>
        <w:t xml:space="preserve"> had no </w:t>
      </w:r>
      <w:r w:rsidR="0015053D">
        <w:rPr>
          <w:rFonts w:asciiTheme="minorHAnsi" w:hAnsiTheme="minorHAnsi" w:cstheme="minorHAnsi"/>
          <w:color w:val="000000"/>
          <w:szCs w:val="26"/>
        </w:rPr>
        <w:t>objection and support the committee idea.</w:t>
      </w:r>
    </w:p>
    <w:p w14:paraId="6776F2FA" w14:textId="77777777" w:rsidR="00B73363" w:rsidRDefault="00B73363" w:rsidP="00AE1039">
      <w:pPr>
        <w:widowControl/>
        <w:shd w:val="clear" w:color="auto" w:fill="FFFFFF"/>
        <w:overflowPunct/>
        <w:autoSpaceDE/>
        <w:autoSpaceDN/>
        <w:adjustRightInd/>
        <w:rPr>
          <w:rFonts w:asciiTheme="minorHAnsi" w:hAnsiTheme="minorHAnsi" w:cs="Times New Roman"/>
        </w:rPr>
      </w:pPr>
    </w:p>
    <w:p w14:paraId="59544E5D" w14:textId="77777777" w:rsidR="00B73363" w:rsidRPr="00B73363" w:rsidRDefault="00B73363" w:rsidP="00B73363">
      <w:pPr>
        <w:pStyle w:val="NormalWeb"/>
        <w:spacing w:before="0" w:beforeAutospacing="0" w:after="0" w:afterAutospacing="0"/>
        <w:rPr>
          <w:rFonts w:asciiTheme="minorHAnsi" w:hAnsiTheme="minorHAnsi" w:cstheme="minorHAnsi"/>
          <w:b/>
          <w:color w:val="000000"/>
          <w:szCs w:val="26"/>
        </w:rPr>
      </w:pPr>
      <w:r w:rsidRPr="00B73363">
        <w:rPr>
          <w:rFonts w:asciiTheme="minorHAnsi" w:hAnsiTheme="minorHAnsi" w:cstheme="minorHAnsi"/>
          <w:b/>
          <w:color w:val="000000"/>
          <w:szCs w:val="26"/>
        </w:rPr>
        <w:t>3. Information legal training. Topics to be covered include types of public meetings, land use hearings, legal requirements, and roles, criteria, and decisions.</w:t>
      </w:r>
    </w:p>
    <w:p w14:paraId="124F350F" w14:textId="77777777" w:rsidR="004F3C38" w:rsidRDefault="004F3C38" w:rsidP="00AE1039">
      <w:pPr>
        <w:widowControl/>
        <w:shd w:val="clear" w:color="auto" w:fill="FFFFFF"/>
        <w:overflowPunct/>
        <w:autoSpaceDE/>
        <w:autoSpaceDN/>
        <w:adjustRightInd/>
        <w:rPr>
          <w:rFonts w:asciiTheme="minorHAnsi" w:hAnsiTheme="minorHAnsi" w:cs="Times New Roman"/>
        </w:rPr>
      </w:pPr>
    </w:p>
    <w:p w14:paraId="03B329D0" w14:textId="58580E73" w:rsidR="00B73363" w:rsidRDefault="0015053D" w:rsidP="00AE1039">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Mr. Koper presented overview of legal training of the nights’ discussion.  He noted being an expert in Planning is not a requirement and </w:t>
      </w:r>
      <w:r w:rsidR="00631CD8">
        <w:rPr>
          <w:rFonts w:asciiTheme="minorHAnsi" w:hAnsiTheme="minorHAnsi" w:cs="Times New Roman"/>
        </w:rPr>
        <w:t>that the best thing to do is to ask for help</w:t>
      </w:r>
      <w:r>
        <w:rPr>
          <w:rFonts w:asciiTheme="minorHAnsi" w:hAnsiTheme="minorHAnsi" w:cs="Times New Roman"/>
        </w:rPr>
        <w:t xml:space="preserve">. </w:t>
      </w:r>
    </w:p>
    <w:p w14:paraId="0B57CE3B" w14:textId="77777777" w:rsidR="0015053D" w:rsidRDefault="0015053D" w:rsidP="00AE1039">
      <w:pPr>
        <w:widowControl/>
        <w:shd w:val="clear" w:color="auto" w:fill="FFFFFF"/>
        <w:overflowPunct/>
        <w:autoSpaceDE/>
        <w:autoSpaceDN/>
        <w:adjustRightInd/>
        <w:rPr>
          <w:rFonts w:asciiTheme="minorHAnsi" w:hAnsiTheme="minorHAnsi" w:cs="Times New Roman"/>
        </w:rPr>
      </w:pPr>
    </w:p>
    <w:p w14:paraId="6CD47B5F" w14:textId="237041A2" w:rsidR="007D179E" w:rsidRDefault="0015053D" w:rsidP="00E96789">
      <w:pPr>
        <w:shd w:val="clear" w:color="auto" w:fill="FFFFFF"/>
        <w:rPr>
          <w:rFonts w:asciiTheme="minorHAnsi" w:hAnsiTheme="minorHAnsi" w:cs="Times New Roman"/>
        </w:rPr>
      </w:pPr>
      <w:r>
        <w:rPr>
          <w:rFonts w:asciiTheme="minorHAnsi" w:hAnsiTheme="minorHAnsi" w:cs="Times New Roman"/>
        </w:rPr>
        <w:t xml:space="preserve">Mr. Koper went over the authority the committee </w:t>
      </w:r>
      <w:r w:rsidR="00E96789">
        <w:rPr>
          <w:rFonts w:asciiTheme="minorHAnsi" w:hAnsiTheme="minorHAnsi" w:cs="Times New Roman"/>
        </w:rPr>
        <w:t xml:space="preserve">has. He </w:t>
      </w:r>
      <w:r w:rsidR="007E65B5">
        <w:rPr>
          <w:rFonts w:asciiTheme="minorHAnsi" w:hAnsiTheme="minorHAnsi" w:cs="Times New Roman"/>
        </w:rPr>
        <w:t xml:space="preserve">stressed the importance the </w:t>
      </w:r>
      <w:r w:rsidR="00D300FB">
        <w:rPr>
          <w:rFonts w:asciiTheme="minorHAnsi" w:hAnsiTheme="minorHAnsi" w:cs="Times New Roman"/>
        </w:rPr>
        <w:t>Commissioners act</w:t>
      </w:r>
      <w:r w:rsidR="007E65B5">
        <w:rPr>
          <w:rFonts w:asciiTheme="minorHAnsi" w:hAnsiTheme="minorHAnsi" w:cs="Times New Roman"/>
        </w:rPr>
        <w:t xml:space="preserve"> as a unified body, highlighting that the Municipal codes does not empower individual </w:t>
      </w:r>
      <w:r w:rsidR="00D300FB">
        <w:rPr>
          <w:rFonts w:asciiTheme="minorHAnsi" w:hAnsiTheme="minorHAnsi" w:cs="Times New Roman"/>
        </w:rPr>
        <w:t xml:space="preserve">Commissioners </w:t>
      </w:r>
      <w:r w:rsidR="007E65B5">
        <w:rPr>
          <w:rFonts w:asciiTheme="minorHAnsi" w:hAnsiTheme="minorHAnsi" w:cs="Times New Roman"/>
        </w:rPr>
        <w:t>independently.  He stated the c</w:t>
      </w:r>
      <w:r w:rsidR="000232F5" w:rsidRPr="00E96789">
        <w:rPr>
          <w:rFonts w:asciiTheme="minorHAnsi" w:hAnsiTheme="minorHAnsi" w:cs="Times New Roman"/>
        </w:rPr>
        <w:t>ommissioners are expected to abide by Commission decisions, whether or not they voted on the prevailing side.</w:t>
      </w:r>
      <w:r w:rsidR="00E96789">
        <w:rPr>
          <w:rFonts w:asciiTheme="minorHAnsi" w:hAnsiTheme="minorHAnsi" w:cs="Times New Roman"/>
        </w:rPr>
        <w:t xml:space="preserve"> </w:t>
      </w:r>
      <w:r w:rsidR="000232F5" w:rsidRPr="00E96789">
        <w:rPr>
          <w:rFonts w:asciiTheme="minorHAnsi" w:hAnsiTheme="minorHAnsi" w:cs="Times New Roman"/>
        </w:rPr>
        <w:t>Personal opinions and comments should be expressed only if the member makes clear that they are acting in an individual capacity and not representing the City’s position.</w:t>
      </w:r>
    </w:p>
    <w:p w14:paraId="2E8DCB0C" w14:textId="77777777" w:rsidR="00E96789" w:rsidRDefault="00E96789" w:rsidP="00E96789">
      <w:pPr>
        <w:shd w:val="clear" w:color="auto" w:fill="FFFFFF"/>
        <w:rPr>
          <w:rFonts w:asciiTheme="minorHAnsi" w:hAnsiTheme="minorHAnsi" w:cs="Times New Roman"/>
        </w:rPr>
      </w:pPr>
    </w:p>
    <w:p w14:paraId="10B3559E" w14:textId="2492A950" w:rsidR="00E96789" w:rsidRDefault="00E96789" w:rsidP="00E96789">
      <w:pPr>
        <w:shd w:val="clear" w:color="auto" w:fill="FFFFFF"/>
        <w:rPr>
          <w:rFonts w:asciiTheme="minorHAnsi" w:hAnsiTheme="minorHAnsi" w:cs="Times New Roman"/>
        </w:rPr>
      </w:pPr>
      <w:r>
        <w:rPr>
          <w:rFonts w:asciiTheme="minorHAnsi" w:hAnsiTheme="minorHAnsi" w:cs="Times New Roman"/>
        </w:rPr>
        <w:t xml:space="preserve">Mr. Koper </w:t>
      </w:r>
      <w:r w:rsidR="00D300FB">
        <w:rPr>
          <w:rFonts w:asciiTheme="minorHAnsi" w:hAnsiTheme="minorHAnsi" w:cs="Times New Roman"/>
        </w:rPr>
        <w:t xml:space="preserve">noted </w:t>
      </w:r>
      <w:r w:rsidR="007E65B5">
        <w:rPr>
          <w:rFonts w:asciiTheme="minorHAnsi" w:hAnsiTheme="minorHAnsi" w:cs="Times New Roman"/>
        </w:rPr>
        <w:t xml:space="preserve">that according to </w:t>
      </w:r>
      <w:r>
        <w:rPr>
          <w:rFonts w:asciiTheme="minorHAnsi" w:hAnsiTheme="minorHAnsi" w:cs="Times New Roman"/>
        </w:rPr>
        <w:t xml:space="preserve">ORS 192.660 et seq. elected and appointed officials must meet in public to make or deliberate towards decisions. </w:t>
      </w:r>
      <w:r w:rsidR="00DE5D6F">
        <w:rPr>
          <w:rFonts w:asciiTheme="minorHAnsi" w:hAnsiTheme="minorHAnsi" w:cs="Times New Roman"/>
        </w:rPr>
        <w:t xml:space="preserve">He </w:t>
      </w:r>
      <w:r w:rsidR="007E65B5">
        <w:rPr>
          <w:rFonts w:asciiTheme="minorHAnsi" w:hAnsiTheme="minorHAnsi" w:cs="Times New Roman"/>
        </w:rPr>
        <w:t xml:space="preserve">mentioned that </w:t>
      </w:r>
      <w:r w:rsidR="00DE5D6F">
        <w:rPr>
          <w:rFonts w:asciiTheme="minorHAnsi" w:hAnsiTheme="minorHAnsi" w:cs="Times New Roman"/>
        </w:rPr>
        <w:t>a quorum can happ</w:t>
      </w:r>
      <w:r w:rsidR="007E65B5">
        <w:rPr>
          <w:rFonts w:asciiTheme="minorHAnsi" w:hAnsiTheme="minorHAnsi" w:cs="Times New Roman"/>
        </w:rPr>
        <w:t xml:space="preserve">en outside of meeting times, but cautioned that participants must refrain from discussing </w:t>
      </w:r>
      <w:r w:rsidR="007E65B5">
        <w:rPr>
          <w:rFonts w:asciiTheme="minorHAnsi" w:hAnsiTheme="minorHAnsi" w:cs="Times New Roman"/>
        </w:rPr>
        <w:lastRenderedPageBreak/>
        <w:t xml:space="preserve">any pertinent topics during these informal interactions. </w:t>
      </w:r>
    </w:p>
    <w:p w14:paraId="4AE84219" w14:textId="77777777" w:rsidR="00DE5D6F" w:rsidRDefault="00DE5D6F" w:rsidP="00E96789">
      <w:pPr>
        <w:shd w:val="clear" w:color="auto" w:fill="FFFFFF"/>
        <w:rPr>
          <w:rFonts w:asciiTheme="minorHAnsi" w:hAnsiTheme="minorHAnsi" w:cs="Times New Roman"/>
        </w:rPr>
      </w:pPr>
    </w:p>
    <w:p w14:paraId="4B3C9FA9" w14:textId="4B303485" w:rsidR="007D179E" w:rsidRPr="00DE5D6F" w:rsidRDefault="008A0CF0" w:rsidP="00DE5D6F">
      <w:pPr>
        <w:shd w:val="clear" w:color="auto" w:fill="FFFFFF"/>
        <w:rPr>
          <w:rFonts w:asciiTheme="minorHAnsi" w:hAnsiTheme="minorHAnsi" w:cs="Times New Roman"/>
        </w:rPr>
      </w:pPr>
      <w:r>
        <w:rPr>
          <w:rFonts w:asciiTheme="minorHAnsi" w:hAnsiTheme="minorHAnsi" w:cs="Times New Roman"/>
        </w:rPr>
        <w:t xml:space="preserve">Mr. Koper shared an example of a Facebook post explaining what a </w:t>
      </w:r>
      <w:r w:rsidR="00D300FB">
        <w:rPr>
          <w:rFonts w:asciiTheme="minorHAnsi" w:hAnsiTheme="minorHAnsi" w:cs="Times New Roman"/>
        </w:rPr>
        <w:t>“</w:t>
      </w:r>
      <w:r>
        <w:rPr>
          <w:rFonts w:asciiTheme="minorHAnsi" w:hAnsiTheme="minorHAnsi" w:cs="Times New Roman"/>
        </w:rPr>
        <w:t>serial</w:t>
      </w:r>
      <w:r w:rsidR="00D300FB">
        <w:rPr>
          <w:rFonts w:asciiTheme="minorHAnsi" w:hAnsiTheme="minorHAnsi" w:cs="Times New Roman"/>
        </w:rPr>
        <w:t>”</w:t>
      </w:r>
      <w:r>
        <w:rPr>
          <w:rFonts w:asciiTheme="minorHAnsi" w:hAnsiTheme="minorHAnsi" w:cs="Times New Roman"/>
        </w:rPr>
        <w:t xml:space="preserve"> meeting is.</w:t>
      </w:r>
      <w:r w:rsidR="00DE5D6F">
        <w:rPr>
          <w:rFonts w:asciiTheme="minorHAnsi" w:hAnsiTheme="minorHAnsi" w:cs="Times New Roman"/>
        </w:rPr>
        <w:t xml:space="preserve"> He noted this type of meeting occurs when </w:t>
      </w:r>
      <w:r w:rsidR="000232F5" w:rsidRPr="00DE5D6F">
        <w:rPr>
          <w:rFonts w:asciiTheme="minorHAnsi" w:hAnsiTheme="minorHAnsi" w:cs="Times New Roman"/>
        </w:rPr>
        <w:t>a series of communications of any kind, directly or through intermediaries, to discuss, deliberate, or take action takes place between a quorum of a governing body.</w:t>
      </w:r>
      <w:r w:rsidR="004F74CB">
        <w:rPr>
          <w:rFonts w:asciiTheme="minorHAnsi" w:hAnsiTheme="minorHAnsi" w:cs="Times New Roman"/>
        </w:rPr>
        <w:t xml:space="preserve"> He </w:t>
      </w:r>
      <w:r>
        <w:rPr>
          <w:rFonts w:asciiTheme="minorHAnsi" w:hAnsiTheme="minorHAnsi" w:cs="Times New Roman"/>
        </w:rPr>
        <w:t xml:space="preserve">told </w:t>
      </w:r>
      <w:r w:rsidR="004F74CB">
        <w:rPr>
          <w:rFonts w:asciiTheme="minorHAnsi" w:hAnsiTheme="minorHAnsi" w:cs="Times New Roman"/>
        </w:rPr>
        <w:t xml:space="preserve">the </w:t>
      </w:r>
      <w:r w:rsidR="00D300FB">
        <w:rPr>
          <w:rFonts w:asciiTheme="minorHAnsi" w:hAnsiTheme="minorHAnsi" w:cs="Times New Roman"/>
        </w:rPr>
        <w:t xml:space="preserve">Commissioners </w:t>
      </w:r>
      <w:r>
        <w:rPr>
          <w:rFonts w:asciiTheme="minorHAnsi" w:hAnsiTheme="minorHAnsi" w:cs="Times New Roman"/>
        </w:rPr>
        <w:t>if they</w:t>
      </w:r>
      <w:r w:rsidR="004F74CB">
        <w:rPr>
          <w:rFonts w:asciiTheme="minorHAnsi" w:hAnsiTheme="minorHAnsi" w:cs="Times New Roman"/>
        </w:rPr>
        <w:t xml:space="preserve"> have questions </w:t>
      </w:r>
      <w:r w:rsidR="00D300FB">
        <w:rPr>
          <w:rFonts w:asciiTheme="minorHAnsi" w:hAnsiTheme="minorHAnsi" w:cs="Times New Roman"/>
        </w:rPr>
        <w:t>they</w:t>
      </w:r>
      <w:r w:rsidR="004F74CB">
        <w:rPr>
          <w:rFonts w:asciiTheme="minorHAnsi" w:hAnsiTheme="minorHAnsi" w:cs="Times New Roman"/>
        </w:rPr>
        <w:t xml:space="preserve"> can </w:t>
      </w:r>
      <w:r w:rsidR="00D300FB">
        <w:rPr>
          <w:rFonts w:asciiTheme="minorHAnsi" w:hAnsiTheme="minorHAnsi" w:cs="Times New Roman"/>
        </w:rPr>
        <w:t xml:space="preserve">be </w:t>
      </w:r>
      <w:r w:rsidR="004F74CB">
        <w:rPr>
          <w:rFonts w:asciiTheme="minorHAnsi" w:hAnsiTheme="minorHAnsi" w:cs="Times New Roman"/>
        </w:rPr>
        <w:t>di</w:t>
      </w:r>
      <w:r w:rsidR="001D413A">
        <w:rPr>
          <w:rFonts w:asciiTheme="minorHAnsi" w:hAnsiTheme="minorHAnsi" w:cs="Times New Roman"/>
        </w:rPr>
        <w:t>rect</w:t>
      </w:r>
      <w:r w:rsidR="00D300FB">
        <w:rPr>
          <w:rFonts w:asciiTheme="minorHAnsi" w:hAnsiTheme="minorHAnsi" w:cs="Times New Roman"/>
        </w:rPr>
        <w:t>ed</w:t>
      </w:r>
      <w:r w:rsidR="001D413A">
        <w:rPr>
          <w:rFonts w:asciiTheme="minorHAnsi" w:hAnsiTheme="minorHAnsi" w:cs="Times New Roman"/>
        </w:rPr>
        <w:t xml:space="preserve"> them to staff</w:t>
      </w:r>
      <w:r w:rsidR="00D300FB">
        <w:rPr>
          <w:rFonts w:asciiTheme="minorHAnsi" w:hAnsiTheme="minorHAnsi" w:cs="Times New Roman"/>
        </w:rPr>
        <w:t>, but staff cannot act as an intermediary and play “</w:t>
      </w:r>
      <w:r w:rsidR="00500739">
        <w:rPr>
          <w:rFonts w:asciiTheme="minorHAnsi" w:hAnsiTheme="minorHAnsi" w:cs="Times New Roman"/>
        </w:rPr>
        <w:t>telephone.</w:t>
      </w:r>
      <w:r w:rsidR="00D300FB">
        <w:rPr>
          <w:rFonts w:asciiTheme="minorHAnsi" w:hAnsiTheme="minorHAnsi" w:cs="Times New Roman"/>
        </w:rPr>
        <w:t>”</w:t>
      </w:r>
      <w:r>
        <w:rPr>
          <w:rFonts w:asciiTheme="minorHAnsi" w:hAnsiTheme="minorHAnsi" w:cs="Times New Roman"/>
        </w:rPr>
        <w:t xml:space="preserve"> </w:t>
      </w:r>
      <w:r w:rsidR="004F74CB">
        <w:rPr>
          <w:rFonts w:asciiTheme="minorHAnsi" w:hAnsiTheme="minorHAnsi" w:cs="Times New Roman"/>
        </w:rPr>
        <w:t>He noted</w:t>
      </w:r>
      <w:r>
        <w:rPr>
          <w:rFonts w:asciiTheme="minorHAnsi" w:hAnsiTheme="minorHAnsi" w:cs="Times New Roman"/>
        </w:rPr>
        <w:t xml:space="preserve"> the</w:t>
      </w:r>
      <w:r w:rsidR="004F74CB">
        <w:rPr>
          <w:rFonts w:asciiTheme="minorHAnsi" w:hAnsiTheme="minorHAnsi" w:cs="Times New Roman"/>
        </w:rPr>
        <w:t xml:space="preserve"> best practice</w:t>
      </w:r>
      <w:r>
        <w:rPr>
          <w:rFonts w:asciiTheme="minorHAnsi" w:hAnsiTheme="minorHAnsi" w:cs="Times New Roman"/>
        </w:rPr>
        <w:t xml:space="preserve"> is to </w:t>
      </w:r>
      <w:r w:rsidR="006B55BE">
        <w:rPr>
          <w:rFonts w:asciiTheme="minorHAnsi" w:hAnsiTheme="minorHAnsi" w:cs="Times New Roman"/>
        </w:rPr>
        <w:t xml:space="preserve">be on the record and on the mike. </w:t>
      </w:r>
    </w:p>
    <w:p w14:paraId="517E154D" w14:textId="77777777" w:rsidR="008A0CF0" w:rsidRDefault="008A0CF0" w:rsidP="00AE1039">
      <w:pPr>
        <w:widowControl/>
        <w:shd w:val="clear" w:color="auto" w:fill="FFFFFF"/>
        <w:overflowPunct/>
        <w:autoSpaceDE/>
        <w:autoSpaceDN/>
        <w:adjustRightInd/>
        <w:rPr>
          <w:rFonts w:asciiTheme="minorHAnsi" w:hAnsiTheme="minorHAnsi" w:cs="Times New Roman"/>
        </w:rPr>
      </w:pPr>
    </w:p>
    <w:p w14:paraId="15B27596" w14:textId="3D391F9A" w:rsidR="004F3C38" w:rsidRDefault="005743FE" w:rsidP="00AE1039">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Mr. Koper noted some best practices</w:t>
      </w:r>
      <w:r w:rsidR="008A0CF0">
        <w:rPr>
          <w:rFonts w:asciiTheme="minorHAnsi" w:hAnsiTheme="minorHAnsi" w:cs="Times New Roman"/>
        </w:rPr>
        <w:t xml:space="preserve"> to keep in mind. He let Commissioners know to</w:t>
      </w:r>
      <w:r>
        <w:rPr>
          <w:rFonts w:asciiTheme="minorHAnsi" w:hAnsiTheme="minorHAnsi" w:cs="Times New Roman"/>
        </w:rPr>
        <w:t xml:space="preserve"> </w:t>
      </w:r>
      <w:r w:rsidRPr="005743FE">
        <w:rPr>
          <w:rFonts w:asciiTheme="minorHAnsi" w:hAnsiTheme="minorHAnsi" w:cs="Times New Roman"/>
        </w:rPr>
        <w:t>refrain from using the “reply all” function on emails</w:t>
      </w:r>
      <w:r>
        <w:rPr>
          <w:rFonts w:asciiTheme="minorHAnsi" w:hAnsiTheme="minorHAnsi" w:cs="Times New Roman"/>
        </w:rPr>
        <w:t xml:space="preserve">. </w:t>
      </w:r>
      <w:r w:rsidR="008A0CF0">
        <w:rPr>
          <w:rFonts w:asciiTheme="minorHAnsi" w:hAnsiTheme="minorHAnsi" w:cs="Times New Roman"/>
        </w:rPr>
        <w:t xml:space="preserve"> He explained </w:t>
      </w:r>
      <w:r w:rsidRPr="005743FE">
        <w:rPr>
          <w:rFonts w:asciiTheme="minorHAnsi" w:hAnsiTheme="minorHAnsi" w:cs="Times New Roman"/>
        </w:rPr>
        <w:t>“serial communications”</w:t>
      </w:r>
      <w:r w:rsidR="008A0CF0">
        <w:rPr>
          <w:rFonts w:asciiTheme="minorHAnsi" w:hAnsiTheme="minorHAnsi" w:cs="Times New Roman"/>
        </w:rPr>
        <w:t xml:space="preserve"> include:</w:t>
      </w:r>
      <w:r w:rsidRPr="005743FE">
        <w:rPr>
          <w:rFonts w:asciiTheme="minorHAnsi" w:hAnsiTheme="minorHAnsi" w:cs="Times New Roman"/>
        </w:rPr>
        <w:t xml:space="preserve"> via e-mail, telephon</w:t>
      </w:r>
      <w:r w:rsidR="008A0CF0">
        <w:rPr>
          <w:rFonts w:asciiTheme="minorHAnsi" w:hAnsiTheme="minorHAnsi" w:cs="Times New Roman"/>
        </w:rPr>
        <w:t xml:space="preserve">e, </w:t>
      </w:r>
      <w:r w:rsidRPr="005743FE">
        <w:rPr>
          <w:rFonts w:asciiTheme="minorHAnsi" w:hAnsiTheme="minorHAnsi" w:cs="Times New Roman"/>
        </w:rPr>
        <w:t>face-to- face or even social media postings, such as Facebook</w:t>
      </w:r>
      <w:r>
        <w:rPr>
          <w:rFonts w:asciiTheme="minorHAnsi" w:hAnsiTheme="minorHAnsi" w:cs="Times New Roman"/>
        </w:rPr>
        <w:t xml:space="preserve">. He </w:t>
      </w:r>
      <w:r w:rsidR="008A0CF0">
        <w:rPr>
          <w:rFonts w:asciiTheme="minorHAnsi" w:hAnsiTheme="minorHAnsi" w:cs="Times New Roman"/>
        </w:rPr>
        <w:t>pointed out</w:t>
      </w:r>
      <w:r>
        <w:rPr>
          <w:rFonts w:asciiTheme="minorHAnsi" w:hAnsiTheme="minorHAnsi" w:cs="Times New Roman"/>
        </w:rPr>
        <w:t xml:space="preserve"> to be aware at social gatherings</w:t>
      </w:r>
      <w:r w:rsidR="008A0CF0">
        <w:rPr>
          <w:rFonts w:asciiTheme="minorHAnsi" w:hAnsiTheme="minorHAnsi" w:cs="Times New Roman"/>
        </w:rPr>
        <w:t xml:space="preserve"> to </w:t>
      </w:r>
      <w:r>
        <w:rPr>
          <w:rFonts w:asciiTheme="minorHAnsi" w:hAnsiTheme="minorHAnsi" w:cs="Times New Roman"/>
        </w:rPr>
        <w:t>avoid any discussion of official</w:t>
      </w:r>
      <w:r w:rsidR="008A0CF0">
        <w:rPr>
          <w:rFonts w:asciiTheme="minorHAnsi" w:hAnsiTheme="minorHAnsi" w:cs="Times New Roman"/>
        </w:rPr>
        <w:t xml:space="preserve"> </w:t>
      </w:r>
      <w:r w:rsidR="005D463F">
        <w:rPr>
          <w:rFonts w:asciiTheme="minorHAnsi" w:hAnsiTheme="minorHAnsi" w:cs="Times New Roman"/>
        </w:rPr>
        <w:t>government</w:t>
      </w:r>
      <w:r>
        <w:rPr>
          <w:rFonts w:asciiTheme="minorHAnsi" w:hAnsiTheme="minorHAnsi" w:cs="Times New Roman"/>
        </w:rPr>
        <w:t xml:space="preserve"> business. </w:t>
      </w:r>
    </w:p>
    <w:p w14:paraId="7A55BCC0" w14:textId="77777777" w:rsidR="002C2401" w:rsidRDefault="002C2401" w:rsidP="00153E00">
      <w:pPr>
        <w:shd w:val="clear" w:color="auto" w:fill="FFFFFF"/>
        <w:rPr>
          <w:rFonts w:asciiTheme="minorHAnsi" w:hAnsiTheme="minorHAnsi" w:cs="Times New Roman"/>
        </w:rPr>
      </w:pPr>
    </w:p>
    <w:p w14:paraId="463719F8" w14:textId="2BB7D9F8" w:rsidR="00C357CB" w:rsidRDefault="006B2EE3" w:rsidP="00153E00">
      <w:pPr>
        <w:shd w:val="clear" w:color="auto" w:fill="FFFFFF"/>
        <w:rPr>
          <w:rFonts w:asciiTheme="minorHAnsi" w:hAnsiTheme="minorHAnsi" w:cs="Times New Roman"/>
        </w:rPr>
      </w:pPr>
      <w:r>
        <w:rPr>
          <w:rFonts w:asciiTheme="minorHAnsi" w:hAnsiTheme="minorHAnsi" w:cs="Times New Roman"/>
        </w:rPr>
        <w:t>Mr. Koper mov</w:t>
      </w:r>
      <w:r w:rsidR="00B4496D">
        <w:rPr>
          <w:rFonts w:asciiTheme="minorHAnsi" w:hAnsiTheme="minorHAnsi" w:cs="Times New Roman"/>
        </w:rPr>
        <w:t xml:space="preserve">ed onto Land Use Roles and explained the </w:t>
      </w:r>
      <w:r w:rsidR="005D463F">
        <w:rPr>
          <w:rFonts w:asciiTheme="minorHAnsi" w:hAnsiTheme="minorHAnsi" w:cs="Times New Roman"/>
        </w:rPr>
        <w:t xml:space="preserve">Commissioner’s </w:t>
      </w:r>
      <w:r w:rsidR="00B4496D">
        <w:rPr>
          <w:rFonts w:asciiTheme="minorHAnsi" w:hAnsiTheme="minorHAnsi" w:cs="Times New Roman"/>
        </w:rPr>
        <w:t>role as “recommender.”</w:t>
      </w:r>
      <w:r w:rsidR="008A0CF0">
        <w:rPr>
          <w:rFonts w:asciiTheme="minorHAnsi" w:hAnsiTheme="minorHAnsi" w:cs="Times New Roman"/>
        </w:rPr>
        <w:t xml:space="preserve"> He stated the Commissioners</w:t>
      </w:r>
      <w:r w:rsidR="005D463F">
        <w:rPr>
          <w:rFonts w:asciiTheme="minorHAnsi" w:hAnsiTheme="minorHAnsi" w:cs="Times New Roman"/>
        </w:rPr>
        <w:t>’</w:t>
      </w:r>
      <w:r w:rsidR="008A0CF0">
        <w:rPr>
          <w:rFonts w:asciiTheme="minorHAnsi" w:hAnsiTheme="minorHAnsi" w:cs="Times New Roman"/>
        </w:rPr>
        <w:t xml:space="preserve"> role is to r</w:t>
      </w:r>
      <w:r w:rsidR="00316BF4" w:rsidRPr="00153E00">
        <w:rPr>
          <w:rFonts w:asciiTheme="minorHAnsi" w:hAnsiTheme="minorHAnsi" w:cs="Times New Roman"/>
        </w:rPr>
        <w:t>ecommend and make suggestions to the Council regarding preparation and revision of plans for the growth, development, and beautification of areas both inside the corporate limits of Tualatin and also within the City's urban growth boundary […] including […] Land use, including Plan Text and Plan Map Amendments (PTA and PMA).</w:t>
      </w:r>
      <w:r w:rsidR="00153E00">
        <w:rPr>
          <w:rFonts w:asciiTheme="minorHAnsi" w:hAnsiTheme="minorHAnsi" w:cs="Times New Roman"/>
        </w:rPr>
        <w:t xml:space="preserve"> He explained </w:t>
      </w:r>
      <w:r w:rsidR="005D463F">
        <w:rPr>
          <w:rFonts w:asciiTheme="minorHAnsi" w:hAnsiTheme="minorHAnsi" w:cs="Times New Roman"/>
        </w:rPr>
        <w:t xml:space="preserve">meetings which involve </w:t>
      </w:r>
      <w:r w:rsidR="00153E00">
        <w:rPr>
          <w:rFonts w:asciiTheme="minorHAnsi" w:hAnsiTheme="minorHAnsi" w:cs="Times New Roman"/>
        </w:rPr>
        <w:t>their recommendation</w:t>
      </w:r>
      <w:r w:rsidR="005D463F">
        <w:rPr>
          <w:rFonts w:asciiTheme="minorHAnsi" w:hAnsiTheme="minorHAnsi" w:cs="Times New Roman"/>
        </w:rPr>
        <w:t xml:space="preserve"> are conducted </w:t>
      </w:r>
      <w:r w:rsidR="00153E00">
        <w:rPr>
          <w:rFonts w:asciiTheme="minorHAnsi" w:hAnsiTheme="minorHAnsi" w:cs="Times New Roman"/>
        </w:rPr>
        <w:t xml:space="preserve">similar to </w:t>
      </w:r>
      <w:r w:rsidR="00153E00" w:rsidRPr="00153E00">
        <w:rPr>
          <w:rFonts w:asciiTheme="minorHAnsi" w:hAnsiTheme="minorHAnsi" w:cs="Times New Roman"/>
        </w:rPr>
        <w:t>a legislative hearing (even for quasi-judicial matters), which is conducted as a public meeting with fewer procedural requirements</w:t>
      </w:r>
      <w:r w:rsidR="005D463F">
        <w:rPr>
          <w:rFonts w:asciiTheme="minorHAnsi" w:hAnsiTheme="minorHAnsi" w:cs="Times New Roman"/>
        </w:rPr>
        <w:t xml:space="preserve"> than a quasi-judicial hearing</w:t>
      </w:r>
      <w:r w:rsidR="00153E00" w:rsidRPr="00153E00">
        <w:rPr>
          <w:rFonts w:asciiTheme="minorHAnsi" w:hAnsiTheme="minorHAnsi" w:cs="Times New Roman"/>
        </w:rPr>
        <w:t>.</w:t>
      </w:r>
      <w:r w:rsidR="00153E00">
        <w:rPr>
          <w:rFonts w:asciiTheme="minorHAnsi" w:hAnsiTheme="minorHAnsi" w:cs="Times New Roman"/>
        </w:rPr>
        <w:t xml:space="preserve"> </w:t>
      </w:r>
    </w:p>
    <w:p w14:paraId="4AEC21A0" w14:textId="77777777" w:rsidR="00153E00" w:rsidRDefault="00153E00" w:rsidP="00153E00">
      <w:pPr>
        <w:shd w:val="clear" w:color="auto" w:fill="FFFFFF"/>
        <w:rPr>
          <w:rFonts w:asciiTheme="minorHAnsi" w:hAnsiTheme="minorHAnsi" w:cs="Times New Roman"/>
        </w:rPr>
      </w:pPr>
    </w:p>
    <w:p w14:paraId="5FD2CB7E" w14:textId="4731C201" w:rsidR="002C2401" w:rsidRDefault="008A0CF0" w:rsidP="00153E00">
      <w:pPr>
        <w:shd w:val="clear" w:color="auto" w:fill="FFFFFF"/>
        <w:rPr>
          <w:rFonts w:asciiTheme="minorHAnsi" w:hAnsiTheme="minorHAnsi" w:cs="Times New Roman"/>
        </w:rPr>
      </w:pPr>
      <w:r>
        <w:rPr>
          <w:rFonts w:asciiTheme="minorHAnsi" w:hAnsiTheme="minorHAnsi" w:cs="Times New Roman"/>
        </w:rPr>
        <w:t>Chair Beers discussed his previous involvement in the Planning Advisory Committee, focusing on the primary task of reviewing sign variance</w:t>
      </w:r>
      <w:r w:rsidR="005D463F">
        <w:rPr>
          <w:rFonts w:asciiTheme="minorHAnsi" w:hAnsiTheme="minorHAnsi" w:cs="Times New Roman"/>
        </w:rPr>
        <w:t>s</w:t>
      </w:r>
      <w:r>
        <w:rPr>
          <w:rFonts w:asciiTheme="minorHAnsi" w:hAnsiTheme="minorHAnsi" w:cs="Times New Roman"/>
        </w:rPr>
        <w:t xml:space="preserve"> and </w:t>
      </w:r>
      <w:r w:rsidR="005D463F">
        <w:rPr>
          <w:rFonts w:asciiTheme="minorHAnsi" w:hAnsiTheme="minorHAnsi" w:cs="Times New Roman"/>
        </w:rPr>
        <w:t xml:space="preserve">highlighted </w:t>
      </w:r>
      <w:r>
        <w:rPr>
          <w:rFonts w:asciiTheme="minorHAnsi" w:hAnsiTheme="minorHAnsi" w:cs="Times New Roman"/>
        </w:rPr>
        <w:t xml:space="preserve">its evolution over the years. </w:t>
      </w:r>
    </w:p>
    <w:p w14:paraId="7D9C0D3B" w14:textId="77777777" w:rsidR="008A0CF0" w:rsidRDefault="008A0CF0" w:rsidP="002C2401">
      <w:pPr>
        <w:widowControl/>
        <w:shd w:val="clear" w:color="auto" w:fill="FFFFFF"/>
        <w:overflowPunct/>
        <w:autoSpaceDE/>
        <w:autoSpaceDN/>
        <w:adjustRightInd/>
        <w:rPr>
          <w:rFonts w:asciiTheme="minorHAnsi" w:hAnsiTheme="minorHAnsi" w:cs="Times New Roman"/>
        </w:rPr>
      </w:pPr>
    </w:p>
    <w:p w14:paraId="34D58ED8" w14:textId="2950B853" w:rsidR="002C2401" w:rsidRDefault="002C2401" w:rsidP="002C2401">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Bachhuber </w:t>
      </w:r>
      <w:r w:rsidR="005D463F">
        <w:rPr>
          <w:rFonts w:asciiTheme="minorHAnsi" w:hAnsiTheme="minorHAnsi" w:cs="Times New Roman"/>
        </w:rPr>
        <w:t xml:space="preserve">about </w:t>
      </w:r>
      <w:r>
        <w:rPr>
          <w:rFonts w:asciiTheme="minorHAnsi" w:hAnsiTheme="minorHAnsi" w:cs="Times New Roman"/>
        </w:rPr>
        <w:t xml:space="preserve">the </w:t>
      </w:r>
      <w:r w:rsidR="008A0CF0">
        <w:rPr>
          <w:rFonts w:asciiTheme="minorHAnsi" w:hAnsiTheme="minorHAnsi" w:cs="Times New Roman"/>
        </w:rPr>
        <w:t xml:space="preserve">history of the </w:t>
      </w:r>
      <w:r>
        <w:rPr>
          <w:rFonts w:asciiTheme="minorHAnsi" w:hAnsiTheme="minorHAnsi" w:cs="Times New Roman"/>
        </w:rPr>
        <w:t>Planning Commission</w:t>
      </w:r>
      <w:r w:rsidR="005D463F">
        <w:rPr>
          <w:rFonts w:asciiTheme="minorHAnsi" w:hAnsiTheme="minorHAnsi" w:cs="Times New Roman"/>
        </w:rPr>
        <w:t>’s land use role</w:t>
      </w:r>
      <w:r>
        <w:rPr>
          <w:rFonts w:asciiTheme="minorHAnsi" w:hAnsiTheme="minorHAnsi" w:cs="Times New Roman"/>
        </w:rPr>
        <w:t>. He shared his opinion on feeling like a rubber stamp committee.</w:t>
      </w:r>
      <w:r w:rsidR="008A0CF0">
        <w:rPr>
          <w:rFonts w:asciiTheme="minorHAnsi" w:hAnsiTheme="minorHAnsi" w:cs="Times New Roman"/>
        </w:rPr>
        <w:t xml:space="preserve"> Mr. Koper answered the </w:t>
      </w:r>
      <w:proofErr w:type="spellStart"/>
      <w:r w:rsidR="005D463F">
        <w:rPr>
          <w:rFonts w:asciiTheme="minorHAnsi" w:hAnsiTheme="minorHAnsi" w:cs="Times New Roman"/>
        </w:rPr>
        <w:t>the</w:t>
      </w:r>
      <w:proofErr w:type="spellEnd"/>
      <w:r w:rsidR="005D463F">
        <w:rPr>
          <w:rFonts w:asciiTheme="minorHAnsi" w:hAnsiTheme="minorHAnsi" w:cs="Times New Roman"/>
        </w:rPr>
        <w:t xml:space="preserve"> Planning Commission was created to satisfy </w:t>
      </w:r>
      <w:proofErr w:type="spellStart"/>
      <w:r w:rsidR="005D463F">
        <w:rPr>
          <w:rFonts w:asciiTheme="minorHAnsi" w:hAnsiTheme="minorHAnsi" w:cs="Times New Roman"/>
        </w:rPr>
        <w:t>statwide</w:t>
      </w:r>
      <w:proofErr w:type="spellEnd"/>
      <w:r w:rsidR="005D463F">
        <w:rPr>
          <w:rFonts w:asciiTheme="minorHAnsi" w:hAnsiTheme="minorHAnsi" w:cs="Times New Roman"/>
        </w:rPr>
        <w:t xml:space="preserve"> planning Goal 1, citizen</w:t>
      </w:r>
      <w:r w:rsidR="008A0CF0">
        <w:rPr>
          <w:rFonts w:asciiTheme="minorHAnsi" w:hAnsiTheme="minorHAnsi" w:cs="Times New Roman"/>
        </w:rPr>
        <w:t xml:space="preserve"> </w:t>
      </w:r>
      <w:r w:rsidR="00520EAB">
        <w:rPr>
          <w:rFonts w:asciiTheme="minorHAnsi" w:hAnsiTheme="minorHAnsi" w:cs="Times New Roman"/>
        </w:rPr>
        <w:t>participation</w:t>
      </w:r>
      <w:r w:rsidR="008A0CF0">
        <w:rPr>
          <w:rFonts w:asciiTheme="minorHAnsi" w:hAnsiTheme="minorHAnsi" w:cs="Times New Roman"/>
        </w:rPr>
        <w:t xml:space="preserve">. He highlighted the steps involved in processing applications to develop a robust proposal that aligns with the specified </w:t>
      </w:r>
      <w:r w:rsidR="00520EAB">
        <w:rPr>
          <w:rFonts w:asciiTheme="minorHAnsi" w:hAnsiTheme="minorHAnsi" w:cs="Times New Roman"/>
        </w:rPr>
        <w:t>criteria</w:t>
      </w:r>
      <w:r w:rsidR="008A0CF0">
        <w:rPr>
          <w:rFonts w:asciiTheme="minorHAnsi" w:hAnsiTheme="minorHAnsi" w:cs="Times New Roman"/>
        </w:rPr>
        <w:t xml:space="preserve">. </w:t>
      </w:r>
      <w:r w:rsidR="00520EAB">
        <w:rPr>
          <w:rFonts w:asciiTheme="minorHAnsi" w:hAnsiTheme="minorHAnsi" w:cs="Times New Roman"/>
        </w:rPr>
        <w:t>Additionally</w:t>
      </w:r>
      <w:r w:rsidR="008A0CF0">
        <w:rPr>
          <w:rFonts w:asciiTheme="minorHAnsi" w:hAnsiTheme="minorHAnsi" w:cs="Times New Roman"/>
        </w:rPr>
        <w:t xml:space="preserve"> he provided </w:t>
      </w:r>
      <w:r w:rsidR="00520EAB">
        <w:rPr>
          <w:rFonts w:asciiTheme="minorHAnsi" w:hAnsiTheme="minorHAnsi" w:cs="Times New Roman"/>
        </w:rPr>
        <w:t xml:space="preserve">detailed explanations regarding the conditions that need to be met for approval. </w:t>
      </w:r>
    </w:p>
    <w:p w14:paraId="475E699F" w14:textId="21B68A0D" w:rsidR="00C357CB" w:rsidRDefault="00C357CB" w:rsidP="00096828">
      <w:pPr>
        <w:shd w:val="clear" w:color="auto" w:fill="FFFFFF"/>
        <w:rPr>
          <w:rFonts w:asciiTheme="minorHAnsi" w:hAnsiTheme="minorHAnsi" w:cs="Times New Roman"/>
        </w:rPr>
      </w:pPr>
    </w:p>
    <w:p w14:paraId="72DAD11D" w14:textId="0371184B" w:rsidR="00520EAB" w:rsidRPr="00096828" w:rsidRDefault="00520EAB" w:rsidP="00096828">
      <w:pPr>
        <w:shd w:val="clear" w:color="auto" w:fill="FFFFFF"/>
        <w:rPr>
          <w:rFonts w:asciiTheme="minorHAnsi" w:hAnsiTheme="minorHAnsi" w:cs="Times New Roman"/>
        </w:rPr>
      </w:pPr>
      <w:r>
        <w:rPr>
          <w:rFonts w:asciiTheme="minorHAnsi" w:hAnsiTheme="minorHAnsi" w:cs="Times New Roman"/>
        </w:rPr>
        <w:t xml:space="preserve">Mr. Koper elaborated on the special procedures necessary for Quasi-Judicial hearings, emphasizing the need to safeguard the due process rights of all parties involved. He highlighted that such hearing must outline the procedures and criteria, disclose relevant information, be conducted in public, </w:t>
      </w:r>
      <w:r w:rsidR="00500739">
        <w:rPr>
          <w:rFonts w:asciiTheme="minorHAnsi" w:hAnsiTheme="minorHAnsi" w:cs="Times New Roman"/>
        </w:rPr>
        <w:t>and follow</w:t>
      </w:r>
      <w:r>
        <w:rPr>
          <w:rFonts w:asciiTheme="minorHAnsi" w:hAnsiTheme="minorHAnsi" w:cs="Times New Roman"/>
        </w:rPr>
        <w:t xml:space="preserve"> a structured process of opening, closing, and deliberation. Ultimately</w:t>
      </w:r>
      <w:r w:rsidR="005D463F">
        <w:rPr>
          <w:rFonts w:asciiTheme="minorHAnsi" w:hAnsiTheme="minorHAnsi" w:cs="Times New Roman"/>
        </w:rPr>
        <w:t xml:space="preserve"> quasi-judicial hearings must</w:t>
      </w:r>
      <w:r>
        <w:rPr>
          <w:rFonts w:asciiTheme="minorHAnsi" w:hAnsiTheme="minorHAnsi" w:cs="Times New Roman"/>
        </w:rPr>
        <w:t xml:space="preserve"> result in a final written decision containing specific findings related to the applicable criteria. </w:t>
      </w:r>
    </w:p>
    <w:p w14:paraId="0C06DF7E" w14:textId="77777777" w:rsidR="00AE1039" w:rsidRDefault="00AE1039" w:rsidP="00AE1039">
      <w:pPr>
        <w:widowControl/>
        <w:shd w:val="clear" w:color="auto" w:fill="FFFFFF"/>
        <w:overflowPunct/>
        <w:autoSpaceDE/>
        <w:autoSpaceDN/>
        <w:adjustRightInd/>
        <w:rPr>
          <w:rFonts w:asciiTheme="minorHAnsi" w:hAnsiTheme="minorHAnsi" w:cs="Times New Roman"/>
        </w:rPr>
      </w:pPr>
    </w:p>
    <w:p w14:paraId="7EB8995F" w14:textId="7A3DC24C" w:rsidR="004B54E5" w:rsidRDefault="00520EAB" w:rsidP="004B54E5">
      <w:pPr>
        <w:shd w:val="clear" w:color="auto" w:fill="FFFFFF"/>
        <w:rPr>
          <w:rFonts w:asciiTheme="minorHAnsi" w:hAnsiTheme="minorHAnsi" w:cs="Times New Roman"/>
        </w:rPr>
      </w:pPr>
      <w:r>
        <w:rPr>
          <w:rFonts w:asciiTheme="minorHAnsi" w:hAnsiTheme="minorHAnsi" w:cs="Times New Roman"/>
        </w:rPr>
        <w:t xml:space="preserve">Mr. Koper </w:t>
      </w:r>
      <w:r w:rsidR="004B54E5">
        <w:rPr>
          <w:rFonts w:asciiTheme="minorHAnsi" w:hAnsiTheme="minorHAnsi" w:cs="Times New Roman"/>
        </w:rPr>
        <w:t xml:space="preserve">explained ex-parte communications include: </w:t>
      </w:r>
      <w:r w:rsidR="005D463F">
        <w:rPr>
          <w:rFonts w:asciiTheme="minorHAnsi" w:hAnsiTheme="minorHAnsi" w:cs="Times New Roman"/>
        </w:rPr>
        <w:t>a</w:t>
      </w:r>
      <w:r w:rsidR="005D463F" w:rsidRPr="004B54E5">
        <w:rPr>
          <w:rFonts w:asciiTheme="minorHAnsi" w:hAnsiTheme="minorHAnsi" w:cs="Times New Roman"/>
        </w:rPr>
        <w:t xml:space="preserve">ny </w:t>
      </w:r>
      <w:r w:rsidR="00316BF4" w:rsidRPr="004B54E5">
        <w:rPr>
          <w:rFonts w:asciiTheme="minorHAnsi" w:hAnsiTheme="minorHAnsi" w:cs="Times New Roman"/>
        </w:rPr>
        <w:t>communication (written, oral or electronic)</w:t>
      </w:r>
      <w:r w:rsidR="004B54E5">
        <w:rPr>
          <w:rFonts w:asciiTheme="minorHAnsi" w:hAnsiTheme="minorHAnsi" w:cs="Times New Roman"/>
        </w:rPr>
        <w:t xml:space="preserve">, </w:t>
      </w:r>
      <w:r w:rsidR="005D463F">
        <w:rPr>
          <w:rFonts w:asciiTheme="minorHAnsi" w:hAnsiTheme="minorHAnsi" w:cs="Times New Roman"/>
        </w:rPr>
        <w:t>m</w:t>
      </w:r>
      <w:r w:rsidR="005D463F" w:rsidRPr="004B54E5">
        <w:rPr>
          <w:rFonts w:asciiTheme="minorHAnsi" w:hAnsiTheme="minorHAnsi" w:cs="Times New Roman"/>
        </w:rPr>
        <w:t xml:space="preserve">ade </w:t>
      </w:r>
      <w:r w:rsidR="00316BF4" w:rsidRPr="004B54E5">
        <w:rPr>
          <w:rFonts w:asciiTheme="minorHAnsi" w:hAnsiTheme="minorHAnsi" w:cs="Times New Roman"/>
        </w:rPr>
        <w:t>to a decision-maker</w:t>
      </w:r>
      <w:r w:rsidR="004B54E5">
        <w:rPr>
          <w:rFonts w:asciiTheme="minorHAnsi" w:hAnsiTheme="minorHAnsi" w:cs="Times New Roman"/>
        </w:rPr>
        <w:t xml:space="preserve">, </w:t>
      </w:r>
      <w:r w:rsidRPr="004B54E5">
        <w:rPr>
          <w:rFonts w:asciiTheme="minorHAnsi" w:hAnsiTheme="minorHAnsi" w:cs="Times New Roman"/>
        </w:rPr>
        <w:t>concerning</w:t>
      </w:r>
      <w:r w:rsidR="00316BF4" w:rsidRPr="004B54E5">
        <w:rPr>
          <w:rFonts w:asciiTheme="minorHAnsi" w:hAnsiTheme="minorHAnsi" w:cs="Times New Roman"/>
        </w:rPr>
        <w:t xml:space="preserve"> the subject matter of the quasi-judicial hearing; and</w:t>
      </w:r>
      <w:r w:rsidR="004B54E5">
        <w:rPr>
          <w:rFonts w:asciiTheme="minorHAnsi" w:hAnsiTheme="minorHAnsi" w:cs="Times New Roman"/>
        </w:rPr>
        <w:t xml:space="preserve"> </w:t>
      </w:r>
      <w:r w:rsidR="005D463F">
        <w:rPr>
          <w:rFonts w:asciiTheme="minorHAnsi" w:hAnsiTheme="minorHAnsi" w:cs="Times New Roman"/>
        </w:rPr>
        <w:t>occur</w:t>
      </w:r>
      <w:r w:rsidR="005D463F" w:rsidRPr="004B54E5">
        <w:rPr>
          <w:rFonts w:asciiTheme="minorHAnsi" w:hAnsiTheme="minorHAnsi" w:cs="Times New Roman"/>
        </w:rPr>
        <w:t xml:space="preserve"> </w:t>
      </w:r>
      <w:r w:rsidR="00316BF4" w:rsidRPr="004B54E5">
        <w:rPr>
          <w:rFonts w:asciiTheme="minorHAnsi" w:hAnsiTheme="minorHAnsi" w:cs="Times New Roman"/>
        </w:rPr>
        <w:t>while the matter is pending</w:t>
      </w:r>
      <w:r w:rsidR="004B54E5">
        <w:rPr>
          <w:rFonts w:asciiTheme="minorHAnsi" w:hAnsiTheme="minorHAnsi" w:cs="Times New Roman"/>
        </w:rPr>
        <w:t>.</w:t>
      </w:r>
      <w:r w:rsidR="00316BF4" w:rsidRPr="004B54E5">
        <w:rPr>
          <w:rFonts w:asciiTheme="minorHAnsi" w:hAnsiTheme="minorHAnsi" w:cs="Times New Roman"/>
        </w:rPr>
        <w:t xml:space="preserve"> </w:t>
      </w:r>
      <w:r w:rsidR="005D463F">
        <w:rPr>
          <w:rFonts w:asciiTheme="minorHAnsi" w:hAnsiTheme="minorHAnsi" w:cs="Times New Roman"/>
        </w:rPr>
        <w:t xml:space="preserve">Ex-parte communications can occur at any time </w:t>
      </w:r>
      <w:r w:rsidR="005D463F">
        <w:rPr>
          <w:rFonts w:asciiTheme="minorHAnsi" w:hAnsiTheme="minorHAnsi" w:cs="Times New Roman"/>
        </w:rPr>
        <w:lastRenderedPageBreak/>
        <w:t>a</w:t>
      </w:r>
      <w:r w:rsidRPr="004B54E5">
        <w:rPr>
          <w:rFonts w:asciiTheme="minorHAnsi" w:hAnsiTheme="minorHAnsi" w:cs="Times New Roman"/>
        </w:rPr>
        <w:t>fter</w:t>
      </w:r>
      <w:r w:rsidR="00316BF4" w:rsidRPr="004B54E5">
        <w:rPr>
          <w:rFonts w:asciiTheme="minorHAnsi" w:hAnsiTheme="minorHAnsi" w:cs="Times New Roman"/>
        </w:rPr>
        <w:t xml:space="preserve"> a formal application is filed and before the final decision is made</w:t>
      </w:r>
      <w:r w:rsidR="005D463F">
        <w:rPr>
          <w:rFonts w:asciiTheme="minorHAnsi" w:hAnsiTheme="minorHAnsi" w:cs="Times New Roman"/>
        </w:rPr>
        <w:t>.</w:t>
      </w:r>
      <w:r w:rsidR="004B54E5">
        <w:rPr>
          <w:rFonts w:asciiTheme="minorHAnsi" w:hAnsiTheme="minorHAnsi" w:cs="Times New Roman"/>
        </w:rPr>
        <w:t xml:space="preserve"> He shared some examples of what this communication would look like. </w:t>
      </w:r>
    </w:p>
    <w:p w14:paraId="0AE0BEFC" w14:textId="77777777" w:rsidR="004B54E5" w:rsidRDefault="004B54E5" w:rsidP="004B54E5">
      <w:pPr>
        <w:shd w:val="clear" w:color="auto" w:fill="FFFFFF"/>
        <w:rPr>
          <w:rFonts w:asciiTheme="minorHAnsi" w:hAnsiTheme="minorHAnsi" w:cs="Times New Roman"/>
        </w:rPr>
      </w:pPr>
    </w:p>
    <w:p w14:paraId="34F5C7C3" w14:textId="23D66AEF" w:rsidR="00316BF4" w:rsidRDefault="00520EAB" w:rsidP="00316BF4">
      <w:pPr>
        <w:shd w:val="clear" w:color="auto" w:fill="FFFFFF"/>
        <w:rPr>
          <w:rFonts w:asciiTheme="minorHAnsi" w:hAnsiTheme="minorHAnsi" w:cs="Times New Roman"/>
        </w:rPr>
      </w:pPr>
      <w:r>
        <w:rPr>
          <w:rFonts w:asciiTheme="minorHAnsi" w:hAnsiTheme="minorHAnsi" w:cs="Times New Roman"/>
        </w:rPr>
        <w:t xml:space="preserve">Mr. Koper discussed the procedure for addressing ex-parte communication, highlighting that it can usually be resolved through the fundamental rights of being heard, having an impartial tribunal, and right to present and counter evidence. He provided examples of bias-related concerns and explained how these issues are addressed during the hearing process. </w:t>
      </w:r>
    </w:p>
    <w:p w14:paraId="050DFE1D" w14:textId="77777777" w:rsidR="00520EAB" w:rsidRDefault="00520EAB" w:rsidP="00316BF4">
      <w:pPr>
        <w:shd w:val="clear" w:color="auto" w:fill="FFFFFF"/>
        <w:rPr>
          <w:rFonts w:asciiTheme="minorHAnsi" w:hAnsiTheme="minorHAnsi" w:cs="Times New Roman"/>
        </w:rPr>
      </w:pPr>
    </w:p>
    <w:p w14:paraId="53FD635F" w14:textId="77777777" w:rsidR="00A8765D" w:rsidRDefault="00A8765D" w:rsidP="00316BF4">
      <w:pPr>
        <w:shd w:val="clear" w:color="auto" w:fill="FFFFFF"/>
        <w:rPr>
          <w:rFonts w:asciiTheme="minorHAnsi" w:hAnsiTheme="minorHAnsi" w:cs="Times New Roman"/>
        </w:rPr>
      </w:pPr>
      <w:r>
        <w:rPr>
          <w:rFonts w:asciiTheme="minorHAnsi" w:hAnsiTheme="minorHAnsi" w:cs="Times New Roman"/>
        </w:rPr>
        <w:t xml:space="preserve">Chair Beers asked if there was a refusal of </w:t>
      </w:r>
      <w:r w:rsidR="00FA6EA6">
        <w:rPr>
          <w:rFonts w:asciiTheme="minorHAnsi" w:hAnsiTheme="minorHAnsi" w:cs="Times New Roman"/>
        </w:rPr>
        <w:t>quorum</w:t>
      </w:r>
      <w:r>
        <w:rPr>
          <w:rFonts w:asciiTheme="minorHAnsi" w:hAnsiTheme="minorHAnsi" w:cs="Times New Roman"/>
        </w:rPr>
        <w:t xml:space="preserve"> what would happen. Mr. Koper answered the hearing would have to be postponed. </w:t>
      </w:r>
    </w:p>
    <w:p w14:paraId="4704DCC5" w14:textId="77777777" w:rsidR="00E04347" w:rsidRDefault="00E04347" w:rsidP="00E04347">
      <w:pPr>
        <w:widowControl/>
        <w:shd w:val="clear" w:color="auto" w:fill="FFFFFF"/>
        <w:overflowPunct/>
        <w:autoSpaceDE/>
        <w:autoSpaceDN/>
        <w:adjustRightInd/>
        <w:rPr>
          <w:rFonts w:asciiTheme="minorHAnsi" w:hAnsiTheme="minorHAnsi" w:cs="Times New Roman"/>
        </w:rPr>
      </w:pPr>
    </w:p>
    <w:p w14:paraId="20964CAE" w14:textId="120AE0AE" w:rsidR="00E04347" w:rsidRDefault="00E04347" w:rsidP="00E04347">
      <w:pPr>
        <w:shd w:val="clear" w:color="auto" w:fill="FFFFFF"/>
        <w:rPr>
          <w:rFonts w:asciiTheme="minorHAnsi" w:hAnsiTheme="minorHAnsi" w:cs="Times New Roman"/>
        </w:rPr>
      </w:pPr>
      <w:r>
        <w:rPr>
          <w:rFonts w:asciiTheme="minorHAnsi" w:hAnsiTheme="minorHAnsi" w:cs="Times New Roman"/>
        </w:rPr>
        <w:t xml:space="preserve">Mr. Koper explained the concept of conflict of interest emphasizing that an actual conflict occurs when a decision or action leads to a finical gain or loss for oneself, relatives or afflicted businesses’. Conversely, a potential conflict arises when a decision or action could potentially lead to such outcomes. </w:t>
      </w:r>
    </w:p>
    <w:p w14:paraId="4461CF69" w14:textId="77777777" w:rsidR="00A8765D" w:rsidRDefault="00A8765D" w:rsidP="00316BF4">
      <w:pPr>
        <w:shd w:val="clear" w:color="auto" w:fill="FFFFFF"/>
        <w:rPr>
          <w:rFonts w:asciiTheme="minorHAnsi" w:hAnsiTheme="minorHAnsi" w:cs="Times New Roman"/>
        </w:rPr>
      </w:pPr>
    </w:p>
    <w:p w14:paraId="775EBBCB" w14:textId="2E53CD07" w:rsidR="00316BF4" w:rsidRDefault="00316BF4" w:rsidP="00316BF4">
      <w:pPr>
        <w:shd w:val="clear" w:color="auto" w:fill="FFFFFF"/>
        <w:rPr>
          <w:rFonts w:asciiTheme="minorHAnsi" w:hAnsiTheme="minorHAnsi" w:cs="Times New Roman"/>
        </w:rPr>
      </w:pPr>
      <w:r>
        <w:rPr>
          <w:rFonts w:asciiTheme="minorHAnsi" w:hAnsiTheme="minorHAnsi" w:cs="Times New Roman"/>
        </w:rPr>
        <w:t xml:space="preserve">Chair Beers </w:t>
      </w:r>
      <w:r w:rsidR="007D3DB9">
        <w:rPr>
          <w:rFonts w:asciiTheme="minorHAnsi" w:hAnsiTheme="minorHAnsi" w:cs="Times New Roman"/>
        </w:rPr>
        <w:t>asked if Council</w:t>
      </w:r>
      <w:r w:rsidR="005D463F">
        <w:rPr>
          <w:rFonts w:asciiTheme="minorHAnsi" w:hAnsiTheme="minorHAnsi" w:cs="Times New Roman"/>
        </w:rPr>
        <w:t>or or Commissioner has an ex parte communication issue but an applicant does not raise it, do they have standing to raise this issue on appeal</w:t>
      </w:r>
      <w:r w:rsidR="007D3DB9">
        <w:rPr>
          <w:rFonts w:asciiTheme="minorHAnsi" w:hAnsiTheme="minorHAnsi" w:cs="Times New Roman"/>
        </w:rPr>
        <w:t xml:space="preserve">. </w:t>
      </w:r>
    </w:p>
    <w:p w14:paraId="085753FC" w14:textId="31067D8D" w:rsidR="004B54E5" w:rsidRDefault="004B54E5" w:rsidP="00AE1039">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 </w:t>
      </w:r>
      <w:r w:rsidR="00316BF4">
        <w:rPr>
          <w:rFonts w:asciiTheme="minorHAnsi" w:hAnsiTheme="minorHAnsi" w:cs="Times New Roman"/>
        </w:rPr>
        <w:t xml:space="preserve">Mr. Koper </w:t>
      </w:r>
      <w:r w:rsidR="007D3DB9">
        <w:rPr>
          <w:rFonts w:asciiTheme="minorHAnsi" w:hAnsiTheme="minorHAnsi" w:cs="Times New Roman"/>
        </w:rPr>
        <w:t>answered generally not</w:t>
      </w:r>
      <w:r w:rsidR="005D463F">
        <w:rPr>
          <w:rFonts w:asciiTheme="minorHAnsi" w:hAnsiTheme="minorHAnsi" w:cs="Times New Roman"/>
        </w:rPr>
        <w:t>;</w:t>
      </w:r>
      <w:r w:rsidR="007D3DB9">
        <w:rPr>
          <w:rFonts w:asciiTheme="minorHAnsi" w:hAnsiTheme="minorHAnsi" w:cs="Times New Roman"/>
        </w:rPr>
        <w:t xml:space="preserve"> most legal issues </w:t>
      </w:r>
      <w:r w:rsidR="005D463F">
        <w:rPr>
          <w:rFonts w:asciiTheme="minorHAnsi" w:hAnsiTheme="minorHAnsi" w:cs="Times New Roman"/>
        </w:rPr>
        <w:t>have to be raised or waived</w:t>
      </w:r>
      <w:r w:rsidR="007D3DB9">
        <w:rPr>
          <w:rFonts w:asciiTheme="minorHAnsi" w:hAnsiTheme="minorHAnsi" w:cs="Times New Roman"/>
        </w:rPr>
        <w:t xml:space="preserve">. </w:t>
      </w:r>
    </w:p>
    <w:p w14:paraId="530049B4" w14:textId="77777777" w:rsidR="00520EAB" w:rsidRDefault="00520EAB" w:rsidP="00EA0F36">
      <w:pPr>
        <w:shd w:val="clear" w:color="auto" w:fill="FFFFFF"/>
        <w:rPr>
          <w:rFonts w:asciiTheme="minorHAnsi" w:hAnsiTheme="minorHAnsi" w:cs="Times New Roman"/>
        </w:rPr>
      </w:pPr>
    </w:p>
    <w:p w14:paraId="6B4EA493" w14:textId="099AF310" w:rsidR="00B21159" w:rsidRDefault="00EA0F36" w:rsidP="00EA0F36">
      <w:pPr>
        <w:shd w:val="clear" w:color="auto" w:fill="FFFFFF"/>
        <w:rPr>
          <w:rFonts w:asciiTheme="minorHAnsi" w:hAnsiTheme="minorHAnsi" w:cs="Times New Roman"/>
        </w:rPr>
      </w:pPr>
      <w:r>
        <w:rPr>
          <w:rFonts w:asciiTheme="minorHAnsi" w:hAnsiTheme="minorHAnsi" w:cs="Times New Roman"/>
        </w:rPr>
        <w:t xml:space="preserve">Mr. Koper </w:t>
      </w:r>
      <w:r w:rsidR="00CD7FB1">
        <w:rPr>
          <w:rFonts w:asciiTheme="minorHAnsi" w:hAnsiTheme="minorHAnsi" w:cs="Times New Roman"/>
        </w:rPr>
        <w:t>discussed the process of addressing bias concerns.</w:t>
      </w:r>
      <w:r>
        <w:rPr>
          <w:rFonts w:asciiTheme="minorHAnsi" w:hAnsiTheme="minorHAnsi" w:cs="Times New Roman"/>
        </w:rPr>
        <w:t xml:space="preserve"> He </w:t>
      </w:r>
      <w:r w:rsidR="00932E5C">
        <w:rPr>
          <w:rFonts w:asciiTheme="minorHAnsi" w:hAnsiTheme="minorHAnsi" w:cs="Times New Roman"/>
        </w:rPr>
        <w:t>emphasized the importance of openly acknowledging potential biases and declaring the ability to remain impartial.</w:t>
      </w:r>
      <w:r w:rsidR="006725A0">
        <w:rPr>
          <w:rFonts w:asciiTheme="minorHAnsi" w:hAnsiTheme="minorHAnsi" w:cs="Times New Roman"/>
        </w:rPr>
        <w:t xml:space="preserve"> </w:t>
      </w:r>
      <w:r w:rsidR="00932E5C">
        <w:rPr>
          <w:rFonts w:asciiTheme="minorHAnsi" w:hAnsiTheme="minorHAnsi" w:cs="Times New Roman"/>
        </w:rPr>
        <w:t>This proactive approach helps prevent any appearance of bias and eliminated grounds for challenging decisions later on. After announcing these potential biases, parties involved are given the opportunity to contest participation</w:t>
      </w:r>
      <w:proofErr w:type="gramStart"/>
      <w:r w:rsidR="00932E5C">
        <w:rPr>
          <w:rFonts w:asciiTheme="minorHAnsi" w:hAnsiTheme="minorHAnsi" w:cs="Times New Roman"/>
        </w:rPr>
        <w:t>..</w:t>
      </w:r>
      <w:proofErr w:type="gramEnd"/>
      <w:r w:rsidR="00932E5C">
        <w:rPr>
          <w:rFonts w:asciiTheme="minorHAnsi" w:hAnsiTheme="minorHAnsi" w:cs="Times New Roman"/>
        </w:rPr>
        <w:t xml:space="preserve"> </w:t>
      </w:r>
    </w:p>
    <w:p w14:paraId="395EF959" w14:textId="6783C612" w:rsidR="00932E5C" w:rsidRDefault="00932E5C" w:rsidP="00EA0F36">
      <w:pPr>
        <w:shd w:val="clear" w:color="auto" w:fill="FFFFFF"/>
        <w:rPr>
          <w:rFonts w:asciiTheme="minorHAnsi" w:hAnsiTheme="minorHAnsi" w:cs="Times New Roman"/>
        </w:rPr>
      </w:pPr>
    </w:p>
    <w:p w14:paraId="3F08BD9D" w14:textId="0DA200DA" w:rsidR="00847CAB" w:rsidRDefault="00932E5C" w:rsidP="006725A0">
      <w:pPr>
        <w:shd w:val="clear" w:color="auto" w:fill="FFFFFF"/>
        <w:rPr>
          <w:rFonts w:asciiTheme="minorHAnsi" w:hAnsiTheme="minorHAnsi" w:cs="Times New Roman"/>
        </w:rPr>
      </w:pPr>
      <w:r>
        <w:rPr>
          <w:rFonts w:asciiTheme="minorHAnsi" w:hAnsiTheme="minorHAnsi" w:cs="Times New Roman"/>
        </w:rPr>
        <w:t>Mr. Koper provided an illu</w:t>
      </w:r>
      <w:r w:rsidR="00B935AE">
        <w:rPr>
          <w:rFonts w:asciiTheme="minorHAnsi" w:hAnsiTheme="minorHAnsi" w:cs="Times New Roman"/>
        </w:rPr>
        <w:t xml:space="preserve">stration of a conflict interest scenario. He highlighted decisions or recommendations made could lead to a </w:t>
      </w:r>
      <w:r w:rsidR="005D463F">
        <w:rPr>
          <w:rFonts w:asciiTheme="minorHAnsi" w:hAnsiTheme="minorHAnsi" w:cs="Times New Roman"/>
        </w:rPr>
        <w:t xml:space="preserve">financial </w:t>
      </w:r>
      <w:r w:rsidR="00B935AE">
        <w:rPr>
          <w:rFonts w:asciiTheme="minorHAnsi" w:hAnsiTheme="minorHAnsi" w:cs="Times New Roman"/>
        </w:rPr>
        <w:t xml:space="preserve">gain or </w:t>
      </w:r>
      <w:r w:rsidR="005D463F">
        <w:rPr>
          <w:rFonts w:asciiTheme="minorHAnsi" w:hAnsiTheme="minorHAnsi" w:cs="Times New Roman"/>
        </w:rPr>
        <w:t xml:space="preserve">loss </w:t>
      </w:r>
      <w:r w:rsidR="00B935AE">
        <w:rPr>
          <w:rFonts w:asciiTheme="minorHAnsi" w:hAnsiTheme="minorHAnsi" w:cs="Times New Roman"/>
        </w:rPr>
        <w:t xml:space="preserve">for oneself, relative or loss for oneself, relatives, or businesses associated with either party. Conflicts of interest occur in two ways: actual conflicts and potential conflicts. An actual conflict emerges when a decision directly results in a financial consequence, while a potential conflict arises when a decision could potentially lead to such outcomes for the parties involved. </w:t>
      </w:r>
    </w:p>
    <w:p w14:paraId="58B4EEEC" w14:textId="77777777" w:rsidR="00932E5C" w:rsidRDefault="00932E5C" w:rsidP="006725A0">
      <w:pPr>
        <w:shd w:val="clear" w:color="auto" w:fill="FFFFFF"/>
        <w:rPr>
          <w:rFonts w:asciiTheme="minorHAnsi" w:hAnsiTheme="minorHAnsi" w:cs="Times New Roman"/>
        </w:rPr>
      </w:pPr>
    </w:p>
    <w:p w14:paraId="3EF5B360" w14:textId="1B075E73" w:rsidR="005842D1" w:rsidRDefault="005842D1" w:rsidP="005842D1">
      <w:pPr>
        <w:shd w:val="clear" w:color="auto" w:fill="FFFFFF"/>
        <w:rPr>
          <w:rFonts w:asciiTheme="minorHAnsi" w:hAnsiTheme="minorHAnsi" w:cs="Times New Roman"/>
          <w:bCs/>
        </w:rPr>
      </w:pPr>
      <w:r w:rsidRPr="005842D1">
        <w:rPr>
          <w:rFonts w:asciiTheme="minorHAnsi" w:hAnsiTheme="minorHAnsi" w:cs="Times New Roman"/>
        </w:rPr>
        <w:t xml:space="preserve">Mr. Koper spoke about how to resolve conflicts. He noted for actual conflicts you must do the following: </w:t>
      </w:r>
      <w:r w:rsidR="007E65B5" w:rsidRPr="005842D1">
        <w:rPr>
          <w:rFonts w:asciiTheme="minorHAnsi" w:hAnsiTheme="minorHAnsi" w:cs="Times New Roman"/>
        </w:rPr>
        <w:t>publicly announce the conflict; and</w:t>
      </w:r>
      <w:r w:rsidRPr="005842D1">
        <w:rPr>
          <w:rFonts w:asciiTheme="minorHAnsi" w:hAnsiTheme="minorHAnsi" w:cs="Times New Roman"/>
        </w:rPr>
        <w:t xml:space="preserve"> </w:t>
      </w:r>
      <w:r w:rsidR="007E65B5" w:rsidRPr="005842D1">
        <w:rPr>
          <w:rFonts w:asciiTheme="minorHAnsi" w:hAnsiTheme="minorHAnsi" w:cs="Times New Roman"/>
        </w:rPr>
        <w:t xml:space="preserve">refrain from participation in any official action on the issue including </w:t>
      </w:r>
      <w:r w:rsidR="007E65B5" w:rsidRPr="005842D1">
        <w:rPr>
          <w:rFonts w:asciiTheme="minorHAnsi" w:hAnsiTheme="minorHAnsi" w:cs="Times New Roman"/>
          <w:bCs/>
        </w:rPr>
        <w:t xml:space="preserve">any discussion </w:t>
      </w:r>
      <w:r w:rsidR="007E65B5" w:rsidRPr="005842D1">
        <w:rPr>
          <w:rFonts w:asciiTheme="minorHAnsi" w:hAnsiTheme="minorHAnsi" w:cs="Times New Roman"/>
        </w:rPr>
        <w:t>of the matter.</w:t>
      </w:r>
      <w:r w:rsidRPr="005842D1">
        <w:rPr>
          <w:rFonts w:asciiTheme="minorHAnsi" w:hAnsiTheme="minorHAnsi" w:cs="Times New Roman"/>
        </w:rPr>
        <w:t xml:space="preserve"> </w:t>
      </w:r>
      <w:r w:rsidR="007E65B5" w:rsidRPr="005842D1">
        <w:rPr>
          <w:rFonts w:asciiTheme="minorHAnsi" w:hAnsiTheme="minorHAnsi" w:cs="Times New Roman"/>
        </w:rPr>
        <w:t>For potential conflicts you must:</w:t>
      </w:r>
      <w:r w:rsidRPr="005842D1">
        <w:rPr>
          <w:rFonts w:asciiTheme="minorHAnsi" w:hAnsiTheme="minorHAnsi" w:cs="Times New Roman"/>
        </w:rPr>
        <w:t xml:space="preserve"> </w:t>
      </w:r>
      <w:r w:rsidR="007E65B5" w:rsidRPr="005842D1">
        <w:rPr>
          <w:rFonts w:asciiTheme="minorHAnsi" w:hAnsiTheme="minorHAnsi" w:cs="Times New Roman"/>
        </w:rPr>
        <w:t>publicly announce the potential conflict every time the issue arises; and</w:t>
      </w:r>
      <w:r w:rsidR="00DE37FE">
        <w:rPr>
          <w:rFonts w:asciiTheme="minorHAnsi" w:hAnsiTheme="minorHAnsi" w:cs="Times New Roman"/>
        </w:rPr>
        <w:t xml:space="preserve"> </w:t>
      </w:r>
      <w:r w:rsidRPr="005842D1">
        <w:rPr>
          <w:rFonts w:asciiTheme="minorHAnsi" w:hAnsiTheme="minorHAnsi" w:cs="Times New Roman"/>
        </w:rPr>
        <w:t xml:space="preserve">after disclosure you may participate in any official action on the issue, </w:t>
      </w:r>
      <w:r w:rsidRPr="005842D1">
        <w:rPr>
          <w:rFonts w:asciiTheme="minorHAnsi" w:hAnsiTheme="minorHAnsi" w:cs="Times New Roman"/>
          <w:bCs/>
        </w:rPr>
        <w:t>including discussions and votes.</w:t>
      </w:r>
      <w:r>
        <w:rPr>
          <w:rFonts w:asciiTheme="minorHAnsi" w:hAnsiTheme="minorHAnsi" w:cs="Times New Roman"/>
          <w:bCs/>
        </w:rPr>
        <w:t xml:space="preserve"> </w:t>
      </w:r>
      <w:r w:rsidR="00B935AE">
        <w:rPr>
          <w:rFonts w:asciiTheme="minorHAnsi" w:hAnsiTheme="minorHAnsi" w:cs="Times New Roman"/>
          <w:bCs/>
        </w:rPr>
        <w:t xml:space="preserve">He provided an example of how to address a conflict. </w:t>
      </w:r>
    </w:p>
    <w:p w14:paraId="7FFC3403" w14:textId="4D5A0F80" w:rsidR="00DE37FE" w:rsidRDefault="00DE37FE" w:rsidP="005842D1">
      <w:pPr>
        <w:shd w:val="clear" w:color="auto" w:fill="FFFFFF"/>
        <w:rPr>
          <w:rFonts w:asciiTheme="minorHAnsi" w:hAnsiTheme="minorHAnsi" w:cs="Times New Roman"/>
          <w:bCs/>
        </w:rPr>
      </w:pPr>
    </w:p>
    <w:p w14:paraId="131171C0" w14:textId="04BF1E8C" w:rsidR="00DE37FE" w:rsidRDefault="00DE37FE" w:rsidP="005842D1">
      <w:pPr>
        <w:shd w:val="clear" w:color="auto" w:fill="FFFFFF"/>
        <w:rPr>
          <w:rFonts w:asciiTheme="minorHAnsi" w:hAnsiTheme="minorHAnsi" w:cs="Times New Roman"/>
          <w:bCs/>
        </w:rPr>
      </w:pPr>
      <w:r>
        <w:rPr>
          <w:rFonts w:asciiTheme="minorHAnsi" w:hAnsiTheme="minorHAnsi" w:cs="Times New Roman"/>
          <w:bCs/>
        </w:rPr>
        <w:t>Mr. Koper explained Planning Commission</w:t>
      </w:r>
      <w:r w:rsidR="005D463F">
        <w:rPr>
          <w:rFonts w:asciiTheme="minorHAnsi" w:hAnsiTheme="minorHAnsi" w:cs="Times New Roman"/>
          <w:bCs/>
        </w:rPr>
        <w:t>’s</w:t>
      </w:r>
      <w:r>
        <w:rPr>
          <w:rFonts w:asciiTheme="minorHAnsi" w:hAnsiTheme="minorHAnsi" w:cs="Times New Roman"/>
          <w:bCs/>
        </w:rPr>
        <w:t xml:space="preserve"> </w:t>
      </w:r>
      <w:r w:rsidR="005D463F">
        <w:rPr>
          <w:rFonts w:asciiTheme="minorHAnsi" w:hAnsiTheme="minorHAnsi" w:cs="Times New Roman"/>
          <w:bCs/>
        </w:rPr>
        <w:t xml:space="preserve">role </w:t>
      </w:r>
      <w:r>
        <w:rPr>
          <w:rFonts w:asciiTheme="minorHAnsi" w:hAnsiTheme="minorHAnsi" w:cs="Times New Roman"/>
          <w:bCs/>
        </w:rPr>
        <w:t xml:space="preserve">which involves understand land use planning, reflect the values of the community, educate the public on land use, understand opportunities and limits of PC authority, interpret and apply zoning ordinance provisions and make </w:t>
      </w:r>
      <w:r>
        <w:rPr>
          <w:rFonts w:asciiTheme="minorHAnsi" w:hAnsiTheme="minorHAnsi" w:cs="Times New Roman"/>
          <w:bCs/>
        </w:rPr>
        <w:lastRenderedPageBreak/>
        <w:t xml:space="preserve">decisions/recommendations. </w:t>
      </w:r>
    </w:p>
    <w:p w14:paraId="302FBD8F" w14:textId="2AF02F49" w:rsidR="00DE37FE" w:rsidRPr="00DE37FE" w:rsidRDefault="00DE37FE" w:rsidP="005842D1">
      <w:pPr>
        <w:shd w:val="clear" w:color="auto" w:fill="FFFFFF"/>
        <w:rPr>
          <w:rFonts w:asciiTheme="minorHAnsi" w:hAnsiTheme="minorHAnsi" w:cs="Times New Roman"/>
        </w:rPr>
      </w:pPr>
    </w:p>
    <w:p w14:paraId="1B67707B" w14:textId="2D27845A" w:rsidR="006725A0" w:rsidRDefault="00D723E1" w:rsidP="006725A0">
      <w:pPr>
        <w:shd w:val="clear" w:color="auto" w:fill="FFFFFF"/>
        <w:rPr>
          <w:rFonts w:asciiTheme="minorHAnsi" w:hAnsiTheme="minorHAnsi" w:cs="Times New Roman"/>
        </w:rPr>
      </w:pPr>
      <w:r>
        <w:rPr>
          <w:rFonts w:asciiTheme="minorHAnsi" w:hAnsiTheme="minorHAnsi" w:cs="Times New Roman"/>
        </w:rPr>
        <w:t xml:space="preserve">Mr. Koper </w:t>
      </w:r>
      <w:r w:rsidR="00B935AE">
        <w:rPr>
          <w:rFonts w:asciiTheme="minorHAnsi" w:hAnsiTheme="minorHAnsi" w:cs="Times New Roman"/>
        </w:rPr>
        <w:t>outlined the responsibilities of the</w:t>
      </w:r>
      <w:r>
        <w:rPr>
          <w:rFonts w:asciiTheme="minorHAnsi" w:hAnsiTheme="minorHAnsi" w:cs="Times New Roman"/>
        </w:rPr>
        <w:t xml:space="preserve"> staff’</w:t>
      </w:r>
      <w:r w:rsidR="00B935AE">
        <w:rPr>
          <w:rFonts w:asciiTheme="minorHAnsi" w:hAnsiTheme="minorHAnsi" w:cs="Times New Roman"/>
        </w:rPr>
        <w:t>s role</w:t>
      </w:r>
      <w:r>
        <w:rPr>
          <w:rFonts w:asciiTheme="minorHAnsi" w:hAnsiTheme="minorHAnsi" w:cs="Times New Roman"/>
        </w:rPr>
        <w:t xml:space="preserve"> Planning Commission. He </w:t>
      </w:r>
      <w:r w:rsidR="00B935AE">
        <w:rPr>
          <w:rFonts w:asciiTheme="minorHAnsi" w:hAnsiTheme="minorHAnsi" w:cs="Times New Roman"/>
        </w:rPr>
        <w:t>elaborated on how the</w:t>
      </w:r>
      <w:r w:rsidR="00DE37A4">
        <w:rPr>
          <w:rFonts w:asciiTheme="minorHAnsi" w:hAnsiTheme="minorHAnsi" w:cs="Times New Roman"/>
        </w:rPr>
        <w:t xml:space="preserve"> </w:t>
      </w:r>
      <w:r>
        <w:rPr>
          <w:rFonts w:asciiTheme="minorHAnsi" w:hAnsiTheme="minorHAnsi" w:cs="Times New Roman"/>
        </w:rPr>
        <w:t xml:space="preserve">staff </w:t>
      </w:r>
      <w:r w:rsidR="005D463F">
        <w:rPr>
          <w:rFonts w:asciiTheme="minorHAnsi" w:hAnsiTheme="minorHAnsi" w:cs="Times New Roman"/>
        </w:rPr>
        <w:t xml:space="preserve">reviews </w:t>
      </w:r>
      <w:r>
        <w:rPr>
          <w:rFonts w:asciiTheme="minorHAnsi" w:hAnsiTheme="minorHAnsi" w:cs="Times New Roman"/>
        </w:rPr>
        <w:t>land use</w:t>
      </w:r>
      <w:r w:rsidR="005D463F">
        <w:rPr>
          <w:rFonts w:asciiTheme="minorHAnsi" w:hAnsiTheme="minorHAnsi" w:cs="Times New Roman"/>
        </w:rPr>
        <w:t xml:space="preserve"> cases for completeness</w:t>
      </w:r>
      <w:r>
        <w:rPr>
          <w:rFonts w:asciiTheme="minorHAnsi" w:hAnsiTheme="minorHAnsi" w:cs="Times New Roman"/>
        </w:rPr>
        <w:t xml:space="preserve">, </w:t>
      </w:r>
      <w:r w:rsidR="00B935AE">
        <w:rPr>
          <w:rFonts w:asciiTheme="minorHAnsi" w:hAnsiTheme="minorHAnsi" w:cs="Times New Roman"/>
        </w:rPr>
        <w:t>assesses and approves or denies applications</w:t>
      </w:r>
      <w:r>
        <w:rPr>
          <w:rFonts w:asciiTheme="minorHAnsi" w:hAnsiTheme="minorHAnsi" w:cs="Times New Roman"/>
        </w:rPr>
        <w:t>, prepares staff reports, handles public notice and other administration, and</w:t>
      </w:r>
      <w:r w:rsidR="0008309B">
        <w:rPr>
          <w:rFonts w:asciiTheme="minorHAnsi" w:hAnsiTheme="minorHAnsi" w:cs="Times New Roman"/>
        </w:rPr>
        <w:t xml:space="preserve"> ensures they are </w:t>
      </w:r>
      <w:r w:rsidR="005D463F">
        <w:rPr>
          <w:rFonts w:asciiTheme="minorHAnsi" w:hAnsiTheme="minorHAnsi" w:cs="Times New Roman"/>
        </w:rPr>
        <w:t xml:space="preserve">consistent </w:t>
      </w:r>
      <w:r w:rsidR="0008309B">
        <w:rPr>
          <w:rFonts w:asciiTheme="minorHAnsi" w:hAnsiTheme="minorHAnsi" w:cs="Times New Roman"/>
        </w:rPr>
        <w:t xml:space="preserve">with the latest court cases and rulings from state and other entities. </w:t>
      </w:r>
      <w:r>
        <w:rPr>
          <w:rFonts w:asciiTheme="minorHAnsi" w:hAnsiTheme="minorHAnsi" w:cs="Times New Roman"/>
        </w:rPr>
        <w:t xml:space="preserve"> </w:t>
      </w:r>
    </w:p>
    <w:p w14:paraId="7869ADF3" w14:textId="77777777" w:rsidR="006725A0" w:rsidRPr="006725A0" w:rsidRDefault="006725A0" w:rsidP="006725A0">
      <w:pPr>
        <w:shd w:val="clear" w:color="auto" w:fill="FFFFFF"/>
        <w:rPr>
          <w:rFonts w:asciiTheme="minorHAnsi" w:hAnsiTheme="minorHAnsi" w:cs="Times New Roman"/>
        </w:rPr>
      </w:pPr>
    </w:p>
    <w:p w14:paraId="5A1C4E85" w14:textId="1A497CF2" w:rsidR="00B21159" w:rsidRPr="00DE37A4" w:rsidRDefault="00DE37A4" w:rsidP="00DE37A4">
      <w:pPr>
        <w:shd w:val="clear" w:color="auto" w:fill="FFFFFF"/>
        <w:rPr>
          <w:rFonts w:asciiTheme="minorHAnsi" w:hAnsiTheme="minorHAnsi" w:cs="Times New Roman"/>
        </w:rPr>
      </w:pPr>
      <w:r>
        <w:rPr>
          <w:rFonts w:asciiTheme="minorHAnsi" w:hAnsiTheme="minorHAnsi" w:cs="Times New Roman"/>
        </w:rPr>
        <w:t xml:space="preserve">Mr. Koper </w:t>
      </w:r>
      <w:r w:rsidR="0008309B">
        <w:rPr>
          <w:rFonts w:asciiTheme="minorHAnsi" w:hAnsiTheme="minorHAnsi" w:cs="Times New Roman"/>
        </w:rPr>
        <w:t xml:space="preserve">proceeded to discuss the </w:t>
      </w:r>
      <w:r>
        <w:rPr>
          <w:rFonts w:asciiTheme="minorHAnsi" w:hAnsiTheme="minorHAnsi" w:cs="Times New Roman"/>
        </w:rPr>
        <w:t xml:space="preserve">decision-making criteria. He </w:t>
      </w:r>
      <w:r w:rsidR="0008309B">
        <w:rPr>
          <w:rFonts w:asciiTheme="minorHAnsi" w:hAnsiTheme="minorHAnsi" w:cs="Times New Roman"/>
        </w:rPr>
        <w:t xml:space="preserve">clarified that according to statutes, a land use decision must adhere to specific approval criteria. </w:t>
      </w:r>
      <w:r>
        <w:rPr>
          <w:rFonts w:asciiTheme="minorHAnsi" w:hAnsiTheme="minorHAnsi" w:cs="Times New Roman"/>
        </w:rPr>
        <w:t xml:space="preserve"> </w:t>
      </w:r>
      <w:r w:rsidR="007E65B5" w:rsidRPr="00DE37A4">
        <w:rPr>
          <w:rFonts w:asciiTheme="minorHAnsi" w:hAnsiTheme="minorHAnsi" w:cs="Times New Roman"/>
        </w:rPr>
        <w:t>The decision</w:t>
      </w:r>
      <w:r w:rsidR="0008309B">
        <w:rPr>
          <w:rFonts w:asciiTheme="minorHAnsi" w:hAnsiTheme="minorHAnsi" w:cs="Times New Roman"/>
        </w:rPr>
        <w:t xml:space="preserve">-maker is required to apply these </w:t>
      </w:r>
      <w:r w:rsidR="007E65B5" w:rsidRPr="00DE37A4">
        <w:rPr>
          <w:rFonts w:asciiTheme="minorHAnsi" w:hAnsiTheme="minorHAnsi" w:cs="Times New Roman"/>
        </w:rPr>
        <w:t>approval criteria to the</w:t>
      </w:r>
      <w:r w:rsidR="0008309B">
        <w:rPr>
          <w:rFonts w:asciiTheme="minorHAnsi" w:hAnsiTheme="minorHAnsi" w:cs="Times New Roman"/>
        </w:rPr>
        <w:t xml:space="preserve"> presented</w:t>
      </w:r>
      <w:r w:rsidR="007E65B5" w:rsidRPr="00DE37A4">
        <w:rPr>
          <w:rFonts w:asciiTheme="minorHAnsi" w:hAnsiTheme="minorHAnsi" w:cs="Times New Roman"/>
        </w:rPr>
        <w:t xml:space="preserve"> facts. The decision</w:t>
      </w:r>
      <w:r w:rsidR="0008309B">
        <w:rPr>
          <w:rFonts w:asciiTheme="minorHAnsi" w:hAnsiTheme="minorHAnsi" w:cs="Times New Roman"/>
        </w:rPr>
        <w:t xml:space="preserve"> </w:t>
      </w:r>
      <w:r w:rsidR="005D463F">
        <w:rPr>
          <w:rFonts w:asciiTheme="minorHAnsi" w:hAnsiTheme="minorHAnsi" w:cs="Times New Roman"/>
        </w:rPr>
        <w:t xml:space="preserve">must be made consistent with </w:t>
      </w:r>
      <w:r w:rsidR="0008309B">
        <w:rPr>
          <w:rFonts w:asciiTheme="minorHAnsi" w:hAnsiTheme="minorHAnsi" w:cs="Times New Roman"/>
        </w:rPr>
        <w:t xml:space="preserve">the approved criteria outlined in the zoning code. Even if the decision-maker disagrees with the criteria or believes that additional, un-adopted criteria should be considered, if the applicant demonstrates compliance with the established criteria, the application must be approved. Conversely, if the applicant fails to meet the necessary criteria, the decision-maker must deny the application, regardless of their opinion on reasonableness of the criteria. </w:t>
      </w:r>
    </w:p>
    <w:p w14:paraId="317FFCD9" w14:textId="77777777" w:rsidR="00DE37A4" w:rsidRDefault="00DE37A4" w:rsidP="00DE37A4">
      <w:pPr>
        <w:shd w:val="clear" w:color="auto" w:fill="FFFFFF"/>
        <w:rPr>
          <w:rFonts w:asciiTheme="minorHAnsi" w:hAnsiTheme="minorHAnsi" w:cs="Times New Roman"/>
        </w:rPr>
      </w:pPr>
    </w:p>
    <w:p w14:paraId="0AFD201B" w14:textId="7A214039" w:rsidR="00B21159" w:rsidRPr="00DE37A4" w:rsidRDefault="0008309B" w:rsidP="00DE37A4">
      <w:pPr>
        <w:shd w:val="clear" w:color="auto" w:fill="FFFFFF"/>
        <w:rPr>
          <w:rFonts w:asciiTheme="minorHAnsi" w:hAnsiTheme="minorHAnsi" w:cs="Times New Roman"/>
        </w:rPr>
      </w:pPr>
      <w:r>
        <w:rPr>
          <w:rFonts w:asciiTheme="minorHAnsi" w:hAnsiTheme="minorHAnsi" w:cs="Times New Roman"/>
        </w:rPr>
        <w:t>He also noted r</w:t>
      </w:r>
      <w:r w:rsidR="007E65B5" w:rsidRPr="00DE37A4">
        <w:rPr>
          <w:rFonts w:asciiTheme="minorHAnsi" w:hAnsiTheme="minorHAnsi" w:cs="Times New Roman"/>
        </w:rPr>
        <w:t>egarding interpretation of criteria, if the wording is clear and unambiguous, it must be followed regardless of legislative intent. A hearing body may not insert what has been omitted or omit what has been inserted. If two provisions conflict, the more specific provision controls. For example, if a property is located in a zone that allows certain uses, but is subject to an overlay zone that restricts several of those uses, the overlay zone restrictions will control</w:t>
      </w:r>
      <w:r w:rsidR="00BE5378">
        <w:rPr>
          <w:rFonts w:asciiTheme="minorHAnsi" w:hAnsiTheme="minorHAnsi" w:cs="Times New Roman"/>
        </w:rPr>
        <w:t>.</w:t>
      </w:r>
    </w:p>
    <w:p w14:paraId="3A599872" w14:textId="6C1B1385" w:rsidR="00FE2DC4" w:rsidRDefault="00FE2DC4" w:rsidP="00EA0F36">
      <w:pPr>
        <w:shd w:val="clear" w:color="auto" w:fill="FFFFFF"/>
        <w:rPr>
          <w:rFonts w:asciiTheme="minorHAnsi" w:hAnsiTheme="minorHAnsi" w:cs="Times New Roman"/>
        </w:rPr>
      </w:pPr>
    </w:p>
    <w:p w14:paraId="5E52E738" w14:textId="104B1D05" w:rsidR="00776D0D" w:rsidRDefault="00FE2DC4" w:rsidP="008B4463">
      <w:pPr>
        <w:shd w:val="clear" w:color="auto" w:fill="FFFFFF"/>
        <w:rPr>
          <w:rFonts w:asciiTheme="minorHAnsi" w:hAnsiTheme="minorHAnsi" w:cs="Times New Roman"/>
        </w:rPr>
      </w:pPr>
      <w:r>
        <w:rPr>
          <w:rFonts w:asciiTheme="minorHAnsi" w:hAnsiTheme="minorHAnsi" w:cs="Times New Roman"/>
        </w:rPr>
        <w:t xml:space="preserve">Mr. Koper </w:t>
      </w:r>
      <w:r w:rsidR="00BE5378">
        <w:rPr>
          <w:rFonts w:asciiTheme="minorHAnsi" w:hAnsiTheme="minorHAnsi" w:cs="Times New Roman"/>
        </w:rPr>
        <w:t>spoke about decisio</w:t>
      </w:r>
      <w:r w:rsidR="00A2105F">
        <w:rPr>
          <w:rFonts w:asciiTheme="minorHAnsi" w:hAnsiTheme="minorHAnsi" w:cs="Times New Roman"/>
        </w:rPr>
        <w:t xml:space="preserve">n-making criteria. He noted overall </w:t>
      </w:r>
      <w:r w:rsidR="00BE5378">
        <w:rPr>
          <w:rFonts w:asciiTheme="minorHAnsi" w:hAnsiTheme="minorHAnsi" w:cs="Times New Roman"/>
        </w:rPr>
        <w:t xml:space="preserve">decisions have to be based on approval </w:t>
      </w:r>
      <w:r w:rsidR="008B4463">
        <w:rPr>
          <w:rFonts w:asciiTheme="minorHAnsi" w:hAnsiTheme="minorHAnsi" w:cs="Times New Roman"/>
        </w:rPr>
        <w:t>criteria</w:t>
      </w:r>
      <w:r w:rsidR="00BE5378">
        <w:rPr>
          <w:rFonts w:asciiTheme="minorHAnsi" w:hAnsiTheme="minorHAnsi" w:cs="Times New Roman"/>
        </w:rPr>
        <w:t xml:space="preserve"> and apply criteria to the facts. </w:t>
      </w:r>
      <w:r w:rsidR="008B4463">
        <w:rPr>
          <w:rFonts w:asciiTheme="minorHAnsi" w:hAnsiTheme="minorHAnsi" w:cs="Times New Roman"/>
        </w:rPr>
        <w:t xml:space="preserve">He shared an example which included a building </w:t>
      </w:r>
      <w:r w:rsidR="00A2105F">
        <w:rPr>
          <w:rFonts w:asciiTheme="minorHAnsi" w:hAnsiTheme="minorHAnsi" w:cs="Times New Roman"/>
        </w:rPr>
        <w:t>height</w:t>
      </w:r>
      <w:r w:rsidR="008B4463">
        <w:rPr>
          <w:rFonts w:asciiTheme="minorHAnsi" w:hAnsiTheme="minorHAnsi" w:cs="Times New Roman"/>
        </w:rPr>
        <w:t>. He</w:t>
      </w:r>
      <w:r w:rsidR="0008309B">
        <w:rPr>
          <w:rFonts w:asciiTheme="minorHAnsi" w:hAnsiTheme="minorHAnsi" w:cs="Times New Roman"/>
        </w:rPr>
        <w:t xml:space="preserve"> provided a specific example involving building height and elaborated extensively on the Norwood road criteria, the importance of relying on tangible approval standards</w:t>
      </w:r>
      <w:r w:rsidR="008B4463">
        <w:rPr>
          <w:rFonts w:asciiTheme="minorHAnsi" w:hAnsiTheme="minorHAnsi" w:cs="Times New Roman"/>
        </w:rPr>
        <w:t xml:space="preserve">. </w:t>
      </w:r>
    </w:p>
    <w:p w14:paraId="311FFF6A" w14:textId="77777777" w:rsidR="00776D0D" w:rsidRDefault="00776D0D" w:rsidP="008B4463">
      <w:pPr>
        <w:shd w:val="clear" w:color="auto" w:fill="FFFFFF"/>
        <w:rPr>
          <w:rFonts w:asciiTheme="minorHAnsi" w:hAnsiTheme="minorHAnsi" w:cs="Times New Roman"/>
        </w:rPr>
      </w:pPr>
    </w:p>
    <w:p w14:paraId="52000976" w14:textId="4DF6250B" w:rsidR="009B6666" w:rsidRDefault="009B6666" w:rsidP="008B4463">
      <w:pPr>
        <w:shd w:val="clear" w:color="auto" w:fill="FFFFFF"/>
        <w:rPr>
          <w:rFonts w:asciiTheme="minorHAnsi" w:hAnsiTheme="minorHAnsi" w:cs="Times New Roman"/>
        </w:rPr>
      </w:pPr>
    </w:p>
    <w:p w14:paraId="264CF889" w14:textId="17BD0C63" w:rsidR="00045EE8" w:rsidRDefault="005B5AC2" w:rsidP="008B4463">
      <w:pPr>
        <w:shd w:val="clear" w:color="auto" w:fill="FFFFFF"/>
        <w:rPr>
          <w:rFonts w:asciiTheme="minorHAnsi" w:hAnsiTheme="minorHAnsi" w:cs="Times New Roman"/>
        </w:rPr>
      </w:pPr>
      <w:r>
        <w:rPr>
          <w:rFonts w:asciiTheme="minorHAnsi" w:hAnsiTheme="minorHAnsi" w:cs="Times New Roman"/>
        </w:rPr>
        <w:t xml:space="preserve">Mr. Koper detailed the concept of findings and highlighted common mistakes to avoid. He clarified a typical pitfall, which involves deferring a necessary finding to a condition of approval to make it valid. Using an example of sidewalk installation, he explained how creating a condition of approval should be reasonable and feasible. He emphasized that conditions can only be imposed if they are rational and justifiable. </w:t>
      </w:r>
    </w:p>
    <w:p w14:paraId="7C8812E1" w14:textId="6030AFD2" w:rsidR="0040736B" w:rsidRDefault="0040736B" w:rsidP="008B4463">
      <w:pPr>
        <w:shd w:val="clear" w:color="auto" w:fill="FFFFFF"/>
        <w:rPr>
          <w:rFonts w:asciiTheme="minorHAnsi" w:hAnsiTheme="minorHAnsi" w:cs="Times New Roman"/>
        </w:rPr>
      </w:pPr>
    </w:p>
    <w:p w14:paraId="46D605F2" w14:textId="5B1AB22E" w:rsidR="0040736B" w:rsidRDefault="0040736B" w:rsidP="008B4463">
      <w:pPr>
        <w:shd w:val="clear" w:color="auto" w:fill="FFFFFF"/>
        <w:rPr>
          <w:rFonts w:asciiTheme="minorHAnsi" w:hAnsiTheme="minorHAnsi" w:cs="Times New Roman"/>
        </w:rPr>
      </w:pPr>
      <w:r>
        <w:rPr>
          <w:rFonts w:asciiTheme="minorHAnsi" w:hAnsiTheme="minorHAnsi" w:cs="Times New Roman"/>
        </w:rPr>
        <w:t xml:space="preserve">Chair Beers asked if Autumn Sunrise criteria would be a good example of this. Mr. Koper answered yes. </w:t>
      </w:r>
      <w:r w:rsidR="003D6A10">
        <w:rPr>
          <w:rFonts w:asciiTheme="minorHAnsi" w:hAnsiTheme="minorHAnsi" w:cs="Times New Roman"/>
        </w:rPr>
        <w:t xml:space="preserve">He also shared a staff level example of abutting property with storm water conditions of approval. </w:t>
      </w:r>
    </w:p>
    <w:p w14:paraId="73423FE1" w14:textId="5E240E97" w:rsidR="00045EE8" w:rsidRDefault="00045EE8" w:rsidP="008B4463">
      <w:pPr>
        <w:shd w:val="clear" w:color="auto" w:fill="FFFFFF"/>
        <w:rPr>
          <w:rFonts w:asciiTheme="minorHAnsi" w:hAnsiTheme="minorHAnsi" w:cs="Times New Roman"/>
        </w:rPr>
      </w:pPr>
    </w:p>
    <w:p w14:paraId="2850ADC5" w14:textId="76F7F0FB" w:rsidR="00045EE8" w:rsidRDefault="00045EE8" w:rsidP="008B4463">
      <w:pPr>
        <w:shd w:val="clear" w:color="auto" w:fill="FFFFFF"/>
        <w:rPr>
          <w:rFonts w:asciiTheme="minorHAnsi" w:hAnsiTheme="minorHAnsi" w:cs="Times New Roman"/>
        </w:rPr>
      </w:pPr>
      <w:r>
        <w:rPr>
          <w:rFonts w:asciiTheme="minorHAnsi" w:hAnsiTheme="minorHAnsi" w:cs="Times New Roman"/>
        </w:rPr>
        <w:t xml:space="preserve">Mr. Koper explained importance of precedence and how the Planning Commission </w:t>
      </w:r>
      <w:r w:rsidRPr="00045EE8">
        <w:rPr>
          <w:rFonts w:asciiTheme="minorHAnsi" w:hAnsiTheme="minorHAnsi" w:cs="Times New Roman"/>
        </w:rPr>
        <w:t xml:space="preserve">is not bound by an interpretation of a provision made in a prior case, as a matter of law, unless the particular provision has been </w:t>
      </w:r>
      <w:r w:rsidR="006A42F0">
        <w:rPr>
          <w:rFonts w:asciiTheme="minorHAnsi" w:hAnsiTheme="minorHAnsi" w:cs="Times New Roman"/>
        </w:rPr>
        <w:t>interpreted</w:t>
      </w:r>
      <w:r w:rsidR="006A42F0" w:rsidRPr="00045EE8">
        <w:rPr>
          <w:rFonts w:asciiTheme="minorHAnsi" w:hAnsiTheme="minorHAnsi" w:cs="Times New Roman"/>
        </w:rPr>
        <w:t xml:space="preserve"> </w:t>
      </w:r>
      <w:r w:rsidRPr="00045EE8">
        <w:rPr>
          <w:rFonts w:asciiTheme="minorHAnsi" w:hAnsiTheme="minorHAnsi" w:cs="Times New Roman"/>
        </w:rPr>
        <w:t>by LUBA or the courts.</w:t>
      </w:r>
      <w:r>
        <w:rPr>
          <w:rFonts w:asciiTheme="minorHAnsi" w:hAnsiTheme="minorHAnsi" w:cs="Times New Roman"/>
        </w:rPr>
        <w:t xml:space="preserve"> </w:t>
      </w:r>
      <w:r w:rsidR="000D2766">
        <w:rPr>
          <w:rFonts w:asciiTheme="minorHAnsi" w:hAnsiTheme="minorHAnsi" w:cs="Times New Roman"/>
        </w:rPr>
        <w:t xml:space="preserve">He noted there is more info included in the packet in detail. </w:t>
      </w:r>
    </w:p>
    <w:p w14:paraId="75D00AB1" w14:textId="22D8DCBE" w:rsidR="000D2766" w:rsidRDefault="000D2766" w:rsidP="008B4463">
      <w:pPr>
        <w:shd w:val="clear" w:color="auto" w:fill="FFFFFF"/>
        <w:rPr>
          <w:rFonts w:asciiTheme="minorHAnsi" w:hAnsiTheme="minorHAnsi" w:cs="Times New Roman"/>
        </w:rPr>
      </w:pPr>
    </w:p>
    <w:p w14:paraId="1E057F48" w14:textId="2B84A760" w:rsidR="00045EE8" w:rsidRDefault="000D2766" w:rsidP="008B4463">
      <w:pPr>
        <w:shd w:val="clear" w:color="auto" w:fill="FFFFFF"/>
        <w:rPr>
          <w:rFonts w:asciiTheme="minorHAnsi" w:hAnsiTheme="minorHAnsi" w:cs="Times New Roman"/>
        </w:rPr>
      </w:pPr>
      <w:r>
        <w:rPr>
          <w:rFonts w:asciiTheme="minorHAnsi" w:hAnsiTheme="minorHAnsi" w:cs="Times New Roman"/>
        </w:rPr>
        <w:lastRenderedPageBreak/>
        <w:t xml:space="preserve">Mr. Koper explained </w:t>
      </w:r>
      <w:r w:rsidR="005B5AC2">
        <w:rPr>
          <w:rFonts w:asciiTheme="minorHAnsi" w:hAnsiTheme="minorHAnsi" w:cs="Times New Roman"/>
        </w:rPr>
        <w:t>the ultimate outcomes</w:t>
      </w:r>
      <w:r w:rsidR="007F1374">
        <w:rPr>
          <w:rFonts w:asciiTheme="minorHAnsi" w:hAnsiTheme="minorHAnsi" w:cs="Times New Roman"/>
        </w:rPr>
        <w:t xml:space="preserve"> for a Quasi-Judicial hearing</w:t>
      </w:r>
      <w:r>
        <w:rPr>
          <w:rFonts w:asciiTheme="minorHAnsi" w:hAnsiTheme="minorHAnsi" w:cs="Times New Roman"/>
        </w:rPr>
        <w:t xml:space="preserve">. He shared the final decision may result in approval, approval with conditions or denial. </w:t>
      </w:r>
      <w:r w:rsidR="007F1374">
        <w:rPr>
          <w:rFonts w:asciiTheme="minorHAnsi" w:hAnsiTheme="minorHAnsi" w:cs="Times New Roman"/>
        </w:rPr>
        <w:t xml:space="preserve">He </w:t>
      </w:r>
      <w:r w:rsidR="005B5AC2">
        <w:rPr>
          <w:rFonts w:asciiTheme="minorHAnsi" w:hAnsiTheme="minorHAnsi" w:cs="Times New Roman"/>
        </w:rPr>
        <w:t>illustrated this with</w:t>
      </w:r>
      <w:r w:rsidR="007F1374">
        <w:rPr>
          <w:rFonts w:asciiTheme="minorHAnsi" w:hAnsiTheme="minorHAnsi" w:cs="Times New Roman"/>
        </w:rPr>
        <w:t xml:space="preserve"> an example</w:t>
      </w:r>
      <w:r w:rsidR="005B5AC2">
        <w:rPr>
          <w:rFonts w:asciiTheme="minorHAnsi" w:hAnsiTheme="minorHAnsi" w:cs="Times New Roman"/>
        </w:rPr>
        <w:t xml:space="preserve"> from the </w:t>
      </w:r>
      <w:r w:rsidR="007F1374">
        <w:rPr>
          <w:rFonts w:asciiTheme="minorHAnsi" w:hAnsiTheme="minorHAnsi" w:cs="Times New Roman"/>
        </w:rPr>
        <w:t>Basalt Creek Employment zone</w:t>
      </w:r>
      <w:r w:rsidR="005B5AC2">
        <w:rPr>
          <w:rFonts w:asciiTheme="minorHAnsi" w:hAnsiTheme="minorHAnsi" w:cs="Times New Roman"/>
        </w:rPr>
        <w:t xml:space="preserve">, demonstrating how such cases provide valuable guidance to the </w:t>
      </w:r>
      <w:r w:rsidR="007F1374">
        <w:rPr>
          <w:rFonts w:asciiTheme="minorHAnsi" w:hAnsiTheme="minorHAnsi" w:cs="Times New Roman"/>
        </w:rPr>
        <w:t xml:space="preserve">City Council. </w:t>
      </w:r>
    </w:p>
    <w:p w14:paraId="69FCB79E" w14:textId="2F9CD460" w:rsidR="007F1374" w:rsidRDefault="007F1374" w:rsidP="008B4463">
      <w:pPr>
        <w:shd w:val="clear" w:color="auto" w:fill="FFFFFF"/>
        <w:rPr>
          <w:rFonts w:asciiTheme="minorHAnsi" w:hAnsiTheme="minorHAnsi" w:cs="Times New Roman"/>
        </w:rPr>
      </w:pPr>
    </w:p>
    <w:p w14:paraId="0A1F68F8" w14:textId="058576AF" w:rsidR="008B4463" w:rsidRPr="00EA0F36" w:rsidRDefault="007F1374" w:rsidP="00EA0F36">
      <w:pPr>
        <w:shd w:val="clear" w:color="auto" w:fill="FFFFFF"/>
        <w:rPr>
          <w:rFonts w:asciiTheme="minorHAnsi" w:hAnsiTheme="minorHAnsi" w:cs="Times New Roman"/>
        </w:rPr>
      </w:pPr>
      <w:r>
        <w:rPr>
          <w:rFonts w:asciiTheme="minorHAnsi" w:hAnsiTheme="minorHAnsi" w:cs="Times New Roman"/>
        </w:rPr>
        <w:t xml:space="preserve">Chair Beers asked clarification on voting for Quasi-Judicial hearing if the vote was split. Mr. Koper explained there would need to be another hearing. </w:t>
      </w:r>
    </w:p>
    <w:p w14:paraId="5347B73F" w14:textId="77777777" w:rsidR="00176271" w:rsidRDefault="00176271" w:rsidP="00AE1039">
      <w:pPr>
        <w:widowControl/>
        <w:shd w:val="clear" w:color="auto" w:fill="FFFFFF"/>
        <w:overflowPunct/>
        <w:autoSpaceDE/>
        <w:autoSpaceDN/>
        <w:adjustRightInd/>
        <w:rPr>
          <w:rFonts w:asciiTheme="minorHAnsi" w:hAnsiTheme="minorHAnsi" w:cs="Times New Roman"/>
        </w:rPr>
      </w:pPr>
    </w:p>
    <w:p w14:paraId="014DDC49" w14:textId="77777777" w:rsidR="00AE1039" w:rsidRPr="0020798C" w:rsidRDefault="00AE1039" w:rsidP="00AE1039">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b/>
          <w:bCs/>
          <w:color w:val="000000"/>
          <w:u w:val="single"/>
        </w:rPr>
        <w:t>ADJOURNMENT</w:t>
      </w:r>
    </w:p>
    <w:p w14:paraId="23087B51" w14:textId="77777777" w:rsidR="00AE1039" w:rsidRPr="0020798C" w:rsidRDefault="00AE1039" w:rsidP="00AE1039">
      <w:pPr>
        <w:widowControl/>
        <w:shd w:val="clear" w:color="auto" w:fill="FFFFFF"/>
        <w:overflowPunct/>
        <w:autoSpaceDE/>
        <w:autoSpaceDN/>
        <w:adjustRightInd/>
        <w:rPr>
          <w:rFonts w:asciiTheme="minorHAnsi" w:hAnsiTheme="minorHAnsi" w:cs="Times New Roman"/>
        </w:rPr>
      </w:pPr>
      <w:r w:rsidRPr="009967C0">
        <w:rPr>
          <w:rFonts w:asciiTheme="minorHAnsi" w:hAnsiTheme="minorHAnsi" w:cs="Arial"/>
          <w:color w:val="000000"/>
        </w:rPr>
        <w:t>A motion to adjourn was made by</w:t>
      </w:r>
      <w:r>
        <w:rPr>
          <w:rFonts w:asciiTheme="minorHAnsi" w:hAnsiTheme="minorHAnsi" w:cs="Arial"/>
          <w:color w:val="000000"/>
        </w:rPr>
        <w:t xml:space="preserve"> Vice Chair Thompson</w:t>
      </w:r>
      <w:r w:rsidRPr="00AE1039">
        <w:rPr>
          <w:rFonts w:asciiTheme="minorHAnsi" w:hAnsiTheme="minorHAnsi" w:cs="Arial"/>
          <w:color w:val="000000"/>
        </w:rPr>
        <w:t xml:space="preserve"> </w:t>
      </w:r>
      <w:r>
        <w:rPr>
          <w:rFonts w:asciiTheme="minorHAnsi" w:hAnsiTheme="minorHAnsi" w:cs="Arial"/>
          <w:color w:val="000000"/>
        </w:rPr>
        <w:t xml:space="preserve">seconded by Commissioner Bachhuber. 3 </w:t>
      </w:r>
      <w:r w:rsidRPr="0020798C">
        <w:rPr>
          <w:rFonts w:asciiTheme="minorHAnsi" w:hAnsiTheme="minorHAnsi" w:cs="Arial"/>
          <w:color w:val="000000"/>
        </w:rPr>
        <w:t>AYE</w:t>
      </w:r>
    </w:p>
    <w:p w14:paraId="176F9F02" w14:textId="77777777" w:rsidR="00AE1039" w:rsidRPr="0020798C" w:rsidRDefault="00AE1039" w:rsidP="00AE1039">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0 NAY</w:t>
      </w:r>
    </w:p>
    <w:p w14:paraId="3033C0C5" w14:textId="77777777" w:rsidR="00AE1039" w:rsidRPr="006F0491" w:rsidRDefault="00AE1039" w:rsidP="00AE1039">
      <w:pPr>
        <w:widowControl/>
        <w:shd w:val="clear" w:color="auto" w:fill="FFFFFF"/>
        <w:overflowPunct/>
        <w:autoSpaceDE/>
        <w:autoSpaceDN/>
        <w:adjustRightInd/>
        <w:rPr>
          <w:rFonts w:asciiTheme="minorHAnsi" w:hAnsiTheme="minorHAnsi" w:cs="Times New Roman"/>
        </w:rPr>
      </w:pPr>
      <w:r>
        <w:rPr>
          <w:rFonts w:asciiTheme="minorHAnsi" w:hAnsiTheme="minorHAnsi" w:cs="Arial"/>
          <w:color w:val="000000"/>
        </w:rPr>
        <w:t xml:space="preserve">THE </w:t>
      </w:r>
      <w:r w:rsidRPr="0020798C">
        <w:rPr>
          <w:rFonts w:asciiTheme="minorHAnsi" w:hAnsiTheme="minorHAnsi" w:cs="Arial"/>
          <w:color w:val="000000"/>
        </w:rPr>
        <w:t xml:space="preserve">MOTION PASSED UNANIMOUSLY. The Planning Commission meeting was adjourned </w:t>
      </w:r>
      <w:r>
        <w:rPr>
          <w:rFonts w:asciiTheme="minorHAnsi" w:hAnsiTheme="minorHAnsi" w:cs="Arial"/>
          <w:color w:val="000000"/>
        </w:rPr>
        <w:t xml:space="preserve">at 8:36 p.m. </w:t>
      </w:r>
    </w:p>
    <w:p w14:paraId="4C7707C4" w14:textId="77777777" w:rsidR="00AE1039" w:rsidRDefault="00AE1039" w:rsidP="00AE1039"/>
    <w:p w14:paraId="0D71C342" w14:textId="77777777" w:rsidR="00AE1039" w:rsidRDefault="00AE1039" w:rsidP="00AE1039"/>
    <w:p w14:paraId="605C7D10" w14:textId="77777777" w:rsidR="00AE1039" w:rsidRDefault="00AE1039" w:rsidP="00AE1039"/>
    <w:p w14:paraId="5736B098" w14:textId="77777777" w:rsidR="00AE1039" w:rsidRDefault="00AE1039" w:rsidP="00AE1039"/>
    <w:p w14:paraId="682192A1" w14:textId="77777777" w:rsidR="00086D66" w:rsidRDefault="00086D66"/>
    <w:sectPr w:rsidR="00086D6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2398" w14:textId="77777777" w:rsidR="00B03573" w:rsidRDefault="00DA1F69">
      <w:r>
        <w:separator/>
      </w:r>
    </w:p>
  </w:endnote>
  <w:endnote w:type="continuationSeparator" w:id="0">
    <w:p w14:paraId="2BB9AADC" w14:textId="77777777" w:rsidR="00B03573" w:rsidRDefault="00DA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 Gothic">
    <w:altName w:val="Courier New"/>
    <w:charset w:val="00"/>
    <w:family w:val="modern"/>
    <w:pitch w:val="fixed"/>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F22B" w14:textId="77777777" w:rsidR="00C1017C" w:rsidRDefault="00C10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00674"/>
      <w:docPartObj>
        <w:docPartGallery w:val="Page Numbers (Bottom of Page)"/>
        <w:docPartUnique/>
      </w:docPartObj>
    </w:sdtPr>
    <w:sdtEndPr/>
    <w:sdtContent>
      <w:sdt>
        <w:sdtPr>
          <w:id w:val="-1769616900"/>
          <w:docPartObj>
            <w:docPartGallery w:val="Page Numbers (Top of Page)"/>
            <w:docPartUnique/>
          </w:docPartObj>
        </w:sdtPr>
        <w:sdtEndPr/>
        <w:sdtContent>
          <w:p w14:paraId="7E80A419" w14:textId="77777777" w:rsidR="009A338B" w:rsidRDefault="00C1017C">
            <w:pPr>
              <w:pStyle w:val="Footer"/>
              <w:jc w:val="right"/>
            </w:pPr>
          </w:p>
          <w:p w14:paraId="28245DED" w14:textId="04592471" w:rsidR="00A6487F" w:rsidRDefault="005D491A">
            <w:pPr>
              <w:pStyle w:val="Footer"/>
              <w:jc w:val="right"/>
            </w:pPr>
            <w:r>
              <w:rPr>
                <w:noProof/>
              </w:rPr>
              <mc:AlternateContent>
                <mc:Choice Requires="wps">
                  <w:drawing>
                    <wp:anchor distT="0" distB="0" distL="114300" distR="114300" simplePos="0" relativeHeight="251659264" behindDoc="1" locked="0" layoutInCell="1" allowOverlap="1" wp14:anchorId="19A272E6" wp14:editId="081E9FAD">
                      <wp:simplePos x="0" y="0"/>
                      <wp:positionH relativeFrom="column">
                        <wp:posOffset>-104775</wp:posOffset>
                      </wp:positionH>
                      <wp:positionV relativeFrom="paragraph">
                        <wp:posOffset>175260</wp:posOffset>
                      </wp:positionV>
                      <wp:extent cx="62674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3FFFDB" id="Rectangle 1" o:spid="_x0000_s1026" style="position:absolute;margin-left:-8.25pt;margin-top:13.8pt;width:493.5pt;height:3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" fillcolor="white [3201]" strokecolor="black [3213]" strokeweight="1pt"/>
                  </w:pict>
                </mc:Fallback>
              </mc:AlternateContent>
            </w:r>
            <w:r>
              <w:t xml:space="preserve">Page </w:t>
            </w:r>
            <w:r>
              <w:rPr>
                <w:b/>
                <w:bCs/>
              </w:rPr>
              <w:fldChar w:fldCharType="begin"/>
            </w:r>
            <w:r>
              <w:rPr>
                <w:b/>
                <w:bCs/>
              </w:rPr>
              <w:instrText xml:space="preserve"> PAGE </w:instrText>
            </w:r>
            <w:r>
              <w:rPr>
                <w:b/>
                <w:bCs/>
              </w:rPr>
              <w:fldChar w:fldCharType="separate"/>
            </w:r>
            <w:r w:rsidR="00C1017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1017C">
              <w:rPr>
                <w:b/>
                <w:bCs/>
                <w:noProof/>
              </w:rPr>
              <w:t>7</w:t>
            </w:r>
            <w:r>
              <w:rPr>
                <w:b/>
                <w:bCs/>
              </w:rPr>
              <w:fldChar w:fldCharType="end"/>
            </w:r>
          </w:p>
        </w:sdtContent>
      </w:sdt>
    </w:sdtContent>
  </w:sdt>
  <w:p w14:paraId="163416E8" w14:textId="77777777" w:rsidR="00766878" w:rsidRDefault="005D491A">
    <w:pPr>
      <w:pStyle w:val="Footer"/>
    </w:pPr>
    <w:r w:rsidRPr="00B33C52">
      <w:rPr>
        <w:rFonts w:ascii="Arial" w:hAnsi="Arial" w:cs="Arial"/>
        <w:color w:val="000000"/>
        <w:sz w:val="23"/>
        <w:szCs w:val="23"/>
      </w:rPr>
      <w:t>These minutes are not verbatim. The meeting was recorded, and</w:t>
    </w:r>
    <w:r>
      <w:rPr>
        <w:rFonts w:ascii="Arial" w:hAnsi="Arial" w:cs="Arial"/>
        <w:color w:val="000000"/>
        <w:sz w:val="23"/>
        <w:szCs w:val="23"/>
      </w:rPr>
      <w:t xml:space="preserve"> available online the City Website.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B047" w14:textId="77777777" w:rsidR="00C1017C" w:rsidRDefault="00C10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36BC7" w14:textId="77777777" w:rsidR="00B03573" w:rsidRDefault="00DA1F69">
      <w:r>
        <w:separator/>
      </w:r>
    </w:p>
  </w:footnote>
  <w:footnote w:type="continuationSeparator" w:id="0">
    <w:p w14:paraId="30C1D1A2" w14:textId="77777777" w:rsidR="00B03573" w:rsidRDefault="00DA1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597F" w14:textId="77777777" w:rsidR="00C1017C" w:rsidRDefault="00C10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1259" w14:textId="0ACC90B8" w:rsidR="00766878" w:rsidRDefault="00C1017C">
    <w:pPr>
      <w:pStyle w:val="Header"/>
    </w:pPr>
    <w:r>
      <w:tab/>
    </w:r>
    <w:r>
      <w:tab/>
    </w:r>
    <w:bookmarkStart w:id="0" w:name="_GoBack"/>
    <w:bookmarkEnd w:id="0"/>
    <w:r w:rsidR="005D491A">
      <w:t>OFFICAL</w:t>
    </w:r>
  </w:p>
  <w:p w14:paraId="1C239097" w14:textId="77777777" w:rsidR="00766878" w:rsidRDefault="00C10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8EEB" w14:textId="77777777" w:rsidR="00C1017C" w:rsidRDefault="00C1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83F"/>
    <w:multiLevelType w:val="hybridMultilevel"/>
    <w:tmpl w:val="972ABDB8"/>
    <w:lvl w:ilvl="0" w:tplc="C238971E">
      <w:start w:val="1"/>
      <w:numFmt w:val="bullet"/>
      <w:lvlText w:val="•"/>
      <w:lvlJc w:val="left"/>
      <w:pPr>
        <w:tabs>
          <w:tab w:val="num" w:pos="720"/>
        </w:tabs>
        <w:ind w:left="720" w:hanging="360"/>
      </w:pPr>
      <w:rPr>
        <w:rFonts w:ascii="Arial" w:hAnsi="Arial" w:hint="default"/>
      </w:rPr>
    </w:lvl>
    <w:lvl w:ilvl="1" w:tplc="D89A0D60" w:tentative="1">
      <w:start w:val="1"/>
      <w:numFmt w:val="bullet"/>
      <w:lvlText w:val="•"/>
      <w:lvlJc w:val="left"/>
      <w:pPr>
        <w:tabs>
          <w:tab w:val="num" w:pos="1440"/>
        </w:tabs>
        <w:ind w:left="1440" w:hanging="360"/>
      </w:pPr>
      <w:rPr>
        <w:rFonts w:ascii="Arial" w:hAnsi="Arial" w:hint="default"/>
      </w:rPr>
    </w:lvl>
    <w:lvl w:ilvl="2" w:tplc="94A032E6" w:tentative="1">
      <w:start w:val="1"/>
      <w:numFmt w:val="bullet"/>
      <w:lvlText w:val="•"/>
      <w:lvlJc w:val="left"/>
      <w:pPr>
        <w:tabs>
          <w:tab w:val="num" w:pos="2160"/>
        </w:tabs>
        <w:ind w:left="2160" w:hanging="360"/>
      </w:pPr>
      <w:rPr>
        <w:rFonts w:ascii="Arial" w:hAnsi="Arial" w:hint="default"/>
      </w:rPr>
    </w:lvl>
    <w:lvl w:ilvl="3" w:tplc="235E447A" w:tentative="1">
      <w:start w:val="1"/>
      <w:numFmt w:val="bullet"/>
      <w:lvlText w:val="•"/>
      <w:lvlJc w:val="left"/>
      <w:pPr>
        <w:tabs>
          <w:tab w:val="num" w:pos="2880"/>
        </w:tabs>
        <w:ind w:left="2880" w:hanging="360"/>
      </w:pPr>
      <w:rPr>
        <w:rFonts w:ascii="Arial" w:hAnsi="Arial" w:hint="default"/>
      </w:rPr>
    </w:lvl>
    <w:lvl w:ilvl="4" w:tplc="5AB09488" w:tentative="1">
      <w:start w:val="1"/>
      <w:numFmt w:val="bullet"/>
      <w:lvlText w:val="•"/>
      <w:lvlJc w:val="left"/>
      <w:pPr>
        <w:tabs>
          <w:tab w:val="num" w:pos="3600"/>
        </w:tabs>
        <w:ind w:left="3600" w:hanging="360"/>
      </w:pPr>
      <w:rPr>
        <w:rFonts w:ascii="Arial" w:hAnsi="Arial" w:hint="default"/>
      </w:rPr>
    </w:lvl>
    <w:lvl w:ilvl="5" w:tplc="9DA68196" w:tentative="1">
      <w:start w:val="1"/>
      <w:numFmt w:val="bullet"/>
      <w:lvlText w:val="•"/>
      <w:lvlJc w:val="left"/>
      <w:pPr>
        <w:tabs>
          <w:tab w:val="num" w:pos="4320"/>
        </w:tabs>
        <w:ind w:left="4320" w:hanging="360"/>
      </w:pPr>
      <w:rPr>
        <w:rFonts w:ascii="Arial" w:hAnsi="Arial" w:hint="default"/>
      </w:rPr>
    </w:lvl>
    <w:lvl w:ilvl="6" w:tplc="BDC243C0" w:tentative="1">
      <w:start w:val="1"/>
      <w:numFmt w:val="bullet"/>
      <w:lvlText w:val="•"/>
      <w:lvlJc w:val="left"/>
      <w:pPr>
        <w:tabs>
          <w:tab w:val="num" w:pos="5040"/>
        </w:tabs>
        <w:ind w:left="5040" w:hanging="360"/>
      </w:pPr>
      <w:rPr>
        <w:rFonts w:ascii="Arial" w:hAnsi="Arial" w:hint="default"/>
      </w:rPr>
    </w:lvl>
    <w:lvl w:ilvl="7" w:tplc="B2FC07E0" w:tentative="1">
      <w:start w:val="1"/>
      <w:numFmt w:val="bullet"/>
      <w:lvlText w:val="•"/>
      <w:lvlJc w:val="left"/>
      <w:pPr>
        <w:tabs>
          <w:tab w:val="num" w:pos="5760"/>
        </w:tabs>
        <w:ind w:left="5760" w:hanging="360"/>
      </w:pPr>
      <w:rPr>
        <w:rFonts w:ascii="Arial" w:hAnsi="Arial" w:hint="default"/>
      </w:rPr>
    </w:lvl>
    <w:lvl w:ilvl="8" w:tplc="9E1ABA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2C3811"/>
    <w:multiLevelType w:val="hybridMultilevel"/>
    <w:tmpl w:val="3942FE50"/>
    <w:lvl w:ilvl="0" w:tplc="EAF6A056">
      <w:start w:val="1"/>
      <w:numFmt w:val="bullet"/>
      <w:lvlText w:val=""/>
      <w:lvlJc w:val="left"/>
      <w:pPr>
        <w:tabs>
          <w:tab w:val="num" w:pos="720"/>
        </w:tabs>
        <w:ind w:left="720" w:hanging="360"/>
      </w:pPr>
      <w:rPr>
        <w:rFonts w:ascii="Wingdings" w:hAnsi="Wingdings" w:hint="default"/>
      </w:rPr>
    </w:lvl>
    <w:lvl w:ilvl="1" w:tplc="7DBADF2E">
      <w:start w:val="302"/>
      <w:numFmt w:val="bullet"/>
      <w:lvlText w:val="–"/>
      <w:lvlJc w:val="left"/>
      <w:pPr>
        <w:tabs>
          <w:tab w:val="num" w:pos="1440"/>
        </w:tabs>
        <w:ind w:left="1440" w:hanging="360"/>
      </w:pPr>
      <w:rPr>
        <w:rFonts w:ascii="Arial" w:hAnsi="Arial" w:hint="default"/>
      </w:rPr>
    </w:lvl>
    <w:lvl w:ilvl="2" w:tplc="6EBC7AB6" w:tentative="1">
      <w:start w:val="1"/>
      <w:numFmt w:val="bullet"/>
      <w:lvlText w:val=""/>
      <w:lvlJc w:val="left"/>
      <w:pPr>
        <w:tabs>
          <w:tab w:val="num" w:pos="2160"/>
        </w:tabs>
        <w:ind w:left="2160" w:hanging="360"/>
      </w:pPr>
      <w:rPr>
        <w:rFonts w:ascii="Wingdings" w:hAnsi="Wingdings" w:hint="default"/>
      </w:rPr>
    </w:lvl>
    <w:lvl w:ilvl="3" w:tplc="1988ED7E" w:tentative="1">
      <w:start w:val="1"/>
      <w:numFmt w:val="bullet"/>
      <w:lvlText w:val=""/>
      <w:lvlJc w:val="left"/>
      <w:pPr>
        <w:tabs>
          <w:tab w:val="num" w:pos="2880"/>
        </w:tabs>
        <w:ind w:left="2880" w:hanging="360"/>
      </w:pPr>
      <w:rPr>
        <w:rFonts w:ascii="Wingdings" w:hAnsi="Wingdings" w:hint="default"/>
      </w:rPr>
    </w:lvl>
    <w:lvl w:ilvl="4" w:tplc="B1D6EBBC" w:tentative="1">
      <w:start w:val="1"/>
      <w:numFmt w:val="bullet"/>
      <w:lvlText w:val=""/>
      <w:lvlJc w:val="left"/>
      <w:pPr>
        <w:tabs>
          <w:tab w:val="num" w:pos="3600"/>
        </w:tabs>
        <w:ind w:left="3600" w:hanging="360"/>
      </w:pPr>
      <w:rPr>
        <w:rFonts w:ascii="Wingdings" w:hAnsi="Wingdings" w:hint="default"/>
      </w:rPr>
    </w:lvl>
    <w:lvl w:ilvl="5" w:tplc="36A8240C" w:tentative="1">
      <w:start w:val="1"/>
      <w:numFmt w:val="bullet"/>
      <w:lvlText w:val=""/>
      <w:lvlJc w:val="left"/>
      <w:pPr>
        <w:tabs>
          <w:tab w:val="num" w:pos="4320"/>
        </w:tabs>
        <w:ind w:left="4320" w:hanging="360"/>
      </w:pPr>
      <w:rPr>
        <w:rFonts w:ascii="Wingdings" w:hAnsi="Wingdings" w:hint="default"/>
      </w:rPr>
    </w:lvl>
    <w:lvl w:ilvl="6" w:tplc="625A9456" w:tentative="1">
      <w:start w:val="1"/>
      <w:numFmt w:val="bullet"/>
      <w:lvlText w:val=""/>
      <w:lvlJc w:val="left"/>
      <w:pPr>
        <w:tabs>
          <w:tab w:val="num" w:pos="5040"/>
        </w:tabs>
        <w:ind w:left="5040" w:hanging="360"/>
      </w:pPr>
      <w:rPr>
        <w:rFonts w:ascii="Wingdings" w:hAnsi="Wingdings" w:hint="default"/>
      </w:rPr>
    </w:lvl>
    <w:lvl w:ilvl="7" w:tplc="1B7CC27C" w:tentative="1">
      <w:start w:val="1"/>
      <w:numFmt w:val="bullet"/>
      <w:lvlText w:val=""/>
      <w:lvlJc w:val="left"/>
      <w:pPr>
        <w:tabs>
          <w:tab w:val="num" w:pos="5760"/>
        </w:tabs>
        <w:ind w:left="5760" w:hanging="360"/>
      </w:pPr>
      <w:rPr>
        <w:rFonts w:ascii="Wingdings" w:hAnsi="Wingdings" w:hint="default"/>
      </w:rPr>
    </w:lvl>
    <w:lvl w:ilvl="8" w:tplc="92E87B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60503"/>
    <w:multiLevelType w:val="hybridMultilevel"/>
    <w:tmpl w:val="EA3241E0"/>
    <w:lvl w:ilvl="0" w:tplc="B34E2B14">
      <w:start w:val="1"/>
      <w:numFmt w:val="bullet"/>
      <w:lvlText w:val="–"/>
      <w:lvlJc w:val="left"/>
      <w:pPr>
        <w:tabs>
          <w:tab w:val="num" w:pos="720"/>
        </w:tabs>
        <w:ind w:left="720" w:hanging="360"/>
      </w:pPr>
      <w:rPr>
        <w:rFonts w:ascii="Arial" w:hAnsi="Arial" w:hint="default"/>
      </w:rPr>
    </w:lvl>
    <w:lvl w:ilvl="1" w:tplc="1BFAA41C">
      <w:start w:val="1"/>
      <w:numFmt w:val="bullet"/>
      <w:lvlText w:val="–"/>
      <w:lvlJc w:val="left"/>
      <w:pPr>
        <w:tabs>
          <w:tab w:val="num" w:pos="1440"/>
        </w:tabs>
        <w:ind w:left="1440" w:hanging="360"/>
      </w:pPr>
      <w:rPr>
        <w:rFonts w:ascii="Arial" w:hAnsi="Arial" w:hint="default"/>
      </w:rPr>
    </w:lvl>
    <w:lvl w:ilvl="2" w:tplc="47E466C2" w:tentative="1">
      <w:start w:val="1"/>
      <w:numFmt w:val="bullet"/>
      <w:lvlText w:val="–"/>
      <w:lvlJc w:val="left"/>
      <w:pPr>
        <w:tabs>
          <w:tab w:val="num" w:pos="2160"/>
        </w:tabs>
        <w:ind w:left="2160" w:hanging="360"/>
      </w:pPr>
      <w:rPr>
        <w:rFonts w:ascii="Arial" w:hAnsi="Arial" w:hint="default"/>
      </w:rPr>
    </w:lvl>
    <w:lvl w:ilvl="3" w:tplc="9A24FE30" w:tentative="1">
      <w:start w:val="1"/>
      <w:numFmt w:val="bullet"/>
      <w:lvlText w:val="–"/>
      <w:lvlJc w:val="left"/>
      <w:pPr>
        <w:tabs>
          <w:tab w:val="num" w:pos="2880"/>
        </w:tabs>
        <w:ind w:left="2880" w:hanging="360"/>
      </w:pPr>
      <w:rPr>
        <w:rFonts w:ascii="Arial" w:hAnsi="Arial" w:hint="default"/>
      </w:rPr>
    </w:lvl>
    <w:lvl w:ilvl="4" w:tplc="404E5960" w:tentative="1">
      <w:start w:val="1"/>
      <w:numFmt w:val="bullet"/>
      <w:lvlText w:val="–"/>
      <w:lvlJc w:val="left"/>
      <w:pPr>
        <w:tabs>
          <w:tab w:val="num" w:pos="3600"/>
        </w:tabs>
        <w:ind w:left="3600" w:hanging="360"/>
      </w:pPr>
      <w:rPr>
        <w:rFonts w:ascii="Arial" w:hAnsi="Arial" w:hint="default"/>
      </w:rPr>
    </w:lvl>
    <w:lvl w:ilvl="5" w:tplc="347E4B6E" w:tentative="1">
      <w:start w:val="1"/>
      <w:numFmt w:val="bullet"/>
      <w:lvlText w:val="–"/>
      <w:lvlJc w:val="left"/>
      <w:pPr>
        <w:tabs>
          <w:tab w:val="num" w:pos="4320"/>
        </w:tabs>
        <w:ind w:left="4320" w:hanging="360"/>
      </w:pPr>
      <w:rPr>
        <w:rFonts w:ascii="Arial" w:hAnsi="Arial" w:hint="default"/>
      </w:rPr>
    </w:lvl>
    <w:lvl w:ilvl="6" w:tplc="468E4252" w:tentative="1">
      <w:start w:val="1"/>
      <w:numFmt w:val="bullet"/>
      <w:lvlText w:val="–"/>
      <w:lvlJc w:val="left"/>
      <w:pPr>
        <w:tabs>
          <w:tab w:val="num" w:pos="5040"/>
        </w:tabs>
        <w:ind w:left="5040" w:hanging="360"/>
      </w:pPr>
      <w:rPr>
        <w:rFonts w:ascii="Arial" w:hAnsi="Arial" w:hint="default"/>
      </w:rPr>
    </w:lvl>
    <w:lvl w:ilvl="7" w:tplc="C478CF06" w:tentative="1">
      <w:start w:val="1"/>
      <w:numFmt w:val="bullet"/>
      <w:lvlText w:val="–"/>
      <w:lvlJc w:val="left"/>
      <w:pPr>
        <w:tabs>
          <w:tab w:val="num" w:pos="5760"/>
        </w:tabs>
        <w:ind w:left="5760" w:hanging="360"/>
      </w:pPr>
      <w:rPr>
        <w:rFonts w:ascii="Arial" w:hAnsi="Arial" w:hint="default"/>
      </w:rPr>
    </w:lvl>
    <w:lvl w:ilvl="8" w:tplc="C3AACA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880EB4"/>
    <w:multiLevelType w:val="hybridMultilevel"/>
    <w:tmpl w:val="946ECB60"/>
    <w:lvl w:ilvl="0" w:tplc="C70A4384">
      <w:start w:val="1"/>
      <w:numFmt w:val="decimal"/>
      <w:lvlText w:val="%1."/>
      <w:lvlJc w:val="left"/>
      <w:pPr>
        <w:tabs>
          <w:tab w:val="num" w:pos="720"/>
        </w:tabs>
        <w:ind w:left="720" w:hanging="360"/>
      </w:pPr>
    </w:lvl>
    <w:lvl w:ilvl="1" w:tplc="AA4A6FD4">
      <w:start w:val="174"/>
      <w:numFmt w:val="bullet"/>
      <w:lvlText w:val=""/>
      <w:lvlJc w:val="left"/>
      <w:pPr>
        <w:tabs>
          <w:tab w:val="num" w:pos="1440"/>
        </w:tabs>
        <w:ind w:left="1440" w:hanging="360"/>
      </w:pPr>
      <w:rPr>
        <w:rFonts w:ascii="Wingdings" w:hAnsi="Wingdings" w:hint="default"/>
      </w:rPr>
    </w:lvl>
    <w:lvl w:ilvl="2" w:tplc="B3CAD02C">
      <w:start w:val="1"/>
      <w:numFmt w:val="decimal"/>
      <w:lvlText w:val="%3."/>
      <w:lvlJc w:val="left"/>
      <w:pPr>
        <w:tabs>
          <w:tab w:val="num" w:pos="2160"/>
        </w:tabs>
        <w:ind w:left="2160" w:hanging="360"/>
      </w:pPr>
    </w:lvl>
    <w:lvl w:ilvl="3" w:tplc="ABBAA36E" w:tentative="1">
      <w:start w:val="1"/>
      <w:numFmt w:val="decimal"/>
      <w:lvlText w:val="%4."/>
      <w:lvlJc w:val="left"/>
      <w:pPr>
        <w:tabs>
          <w:tab w:val="num" w:pos="2880"/>
        </w:tabs>
        <w:ind w:left="2880" w:hanging="360"/>
      </w:pPr>
    </w:lvl>
    <w:lvl w:ilvl="4" w:tplc="4392A8EA" w:tentative="1">
      <w:start w:val="1"/>
      <w:numFmt w:val="decimal"/>
      <w:lvlText w:val="%5."/>
      <w:lvlJc w:val="left"/>
      <w:pPr>
        <w:tabs>
          <w:tab w:val="num" w:pos="3600"/>
        </w:tabs>
        <w:ind w:left="3600" w:hanging="360"/>
      </w:pPr>
    </w:lvl>
    <w:lvl w:ilvl="5" w:tplc="B95A2F88" w:tentative="1">
      <w:start w:val="1"/>
      <w:numFmt w:val="decimal"/>
      <w:lvlText w:val="%6."/>
      <w:lvlJc w:val="left"/>
      <w:pPr>
        <w:tabs>
          <w:tab w:val="num" w:pos="4320"/>
        </w:tabs>
        <w:ind w:left="4320" w:hanging="360"/>
      </w:pPr>
    </w:lvl>
    <w:lvl w:ilvl="6" w:tplc="DF58D916" w:tentative="1">
      <w:start w:val="1"/>
      <w:numFmt w:val="decimal"/>
      <w:lvlText w:val="%7."/>
      <w:lvlJc w:val="left"/>
      <w:pPr>
        <w:tabs>
          <w:tab w:val="num" w:pos="5040"/>
        </w:tabs>
        <w:ind w:left="5040" w:hanging="360"/>
      </w:pPr>
    </w:lvl>
    <w:lvl w:ilvl="7" w:tplc="C54CAC32" w:tentative="1">
      <w:start w:val="1"/>
      <w:numFmt w:val="decimal"/>
      <w:lvlText w:val="%8."/>
      <w:lvlJc w:val="left"/>
      <w:pPr>
        <w:tabs>
          <w:tab w:val="num" w:pos="5760"/>
        </w:tabs>
        <w:ind w:left="5760" w:hanging="360"/>
      </w:pPr>
    </w:lvl>
    <w:lvl w:ilvl="8" w:tplc="6E6EF9FE" w:tentative="1">
      <w:start w:val="1"/>
      <w:numFmt w:val="decimal"/>
      <w:lvlText w:val="%9."/>
      <w:lvlJc w:val="left"/>
      <w:pPr>
        <w:tabs>
          <w:tab w:val="num" w:pos="6480"/>
        </w:tabs>
        <w:ind w:left="6480" w:hanging="360"/>
      </w:pPr>
    </w:lvl>
  </w:abstractNum>
  <w:abstractNum w:abstractNumId="4" w15:restartNumberingAfterBreak="0">
    <w:nsid w:val="29666898"/>
    <w:multiLevelType w:val="hybridMultilevel"/>
    <w:tmpl w:val="AC0CFCBA"/>
    <w:lvl w:ilvl="0" w:tplc="29C02EBE">
      <w:start w:val="1"/>
      <w:numFmt w:val="bullet"/>
      <w:lvlText w:val=""/>
      <w:lvlJc w:val="left"/>
      <w:pPr>
        <w:tabs>
          <w:tab w:val="num" w:pos="720"/>
        </w:tabs>
        <w:ind w:left="720" w:hanging="360"/>
      </w:pPr>
      <w:rPr>
        <w:rFonts w:ascii="Wingdings" w:hAnsi="Wingdings" w:hint="default"/>
      </w:rPr>
    </w:lvl>
    <w:lvl w:ilvl="1" w:tplc="B97E9CC8" w:tentative="1">
      <w:start w:val="1"/>
      <w:numFmt w:val="bullet"/>
      <w:lvlText w:val=""/>
      <w:lvlJc w:val="left"/>
      <w:pPr>
        <w:tabs>
          <w:tab w:val="num" w:pos="1440"/>
        </w:tabs>
        <w:ind w:left="1440" w:hanging="360"/>
      </w:pPr>
      <w:rPr>
        <w:rFonts w:ascii="Wingdings" w:hAnsi="Wingdings" w:hint="default"/>
      </w:rPr>
    </w:lvl>
    <w:lvl w:ilvl="2" w:tplc="2118093A" w:tentative="1">
      <w:start w:val="1"/>
      <w:numFmt w:val="bullet"/>
      <w:lvlText w:val=""/>
      <w:lvlJc w:val="left"/>
      <w:pPr>
        <w:tabs>
          <w:tab w:val="num" w:pos="2160"/>
        </w:tabs>
        <w:ind w:left="2160" w:hanging="360"/>
      </w:pPr>
      <w:rPr>
        <w:rFonts w:ascii="Wingdings" w:hAnsi="Wingdings" w:hint="default"/>
      </w:rPr>
    </w:lvl>
    <w:lvl w:ilvl="3" w:tplc="76A28A1A" w:tentative="1">
      <w:start w:val="1"/>
      <w:numFmt w:val="bullet"/>
      <w:lvlText w:val=""/>
      <w:lvlJc w:val="left"/>
      <w:pPr>
        <w:tabs>
          <w:tab w:val="num" w:pos="2880"/>
        </w:tabs>
        <w:ind w:left="2880" w:hanging="360"/>
      </w:pPr>
      <w:rPr>
        <w:rFonts w:ascii="Wingdings" w:hAnsi="Wingdings" w:hint="default"/>
      </w:rPr>
    </w:lvl>
    <w:lvl w:ilvl="4" w:tplc="7476422E" w:tentative="1">
      <w:start w:val="1"/>
      <w:numFmt w:val="bullet"/>
      <w:lvlText w:val=""/>
      <w:lvlJc w:val="left"/>
      <w:pPr>
        <w:tabs>
          <w:tab w:val="num" w:pos="3600"/>
        </w:tabs>
        <w:ind w:left="3600" w:hanging="360"/>
      </w:pPr>
      <w:rPr>
        <w:rFonts w:ascii="Wingdings" w:hAnsi="Wingdings" w:hint="default"/>
      </w:rPr>
    </w:lvl>
    <w:lvl w:ilvl="5" w:tplc="48F65FFC" w:tentative="1">
      <w:start w:val="1"/>
      <w:numFmt w:val="bullet"/>
      <w:lvlText w:val=""/>
      <w:lvlJc w:val="left"/>
      <w:pPr>
        <w:tabs>
          <w:tab w:val="num" w:pos="4320"/>
        </w:tabs>
        <w:ind w:left="4320" w:hanging="360"/>
      </w:pPr>
      <w:rPr>
        <w:rFonts w:ascii="Wingdings" w:hAnsi="Wingdings" w:hint="default"/>
      </w:rPr>
    </w:lvl>
    <w:lvl w:ilvl="6" w:tplc="C1821BF0" w:tentative="1">
      <w:start w:val="1"/>
      <w:numFmt w:val="bullet"/>
      <w:lvlText w:val=""/>
      <w:lvlJc w:val="left"/>
      <w:pPr>
        <w:tabs>
          <w:tab w:val="num" w:pos="5040"/>
        </w:tabs>
        <w:ind w:left="5040" w:hanging="360"/>
      </w:pPr>
      <w:rPr>
        <w:rFonts w:ascii="Wingdings" w:hAnsi="Wingdings" w:hint="default"/>
      </w:rPr>
    </w:lvl>
    <w:lvl w:ilvl="7" w:tplc="3B221692" w:tentative="1">
      <w:start w:val="1"/>
      <w:numFmt w:val="bullet"/>
      <w:lvlText w:val=""/>
      <w:lvlJc w:val="left"/>
      <w:pPr>
        <w:tabs>
          <w:tab w:val="num" w:pos="5760"/>
        </w:tabs>
        <w:ind w:left="5760" w:hanging="360"/>
      </w:pPr>
      <w:rPr>
        <w:rFonts w:ascii="Wingdings" w:hAnsi="Wingdings" w:hint="default"/>
      </w:rPr>
    </w:lvl>
    <w:lvl w:ilvl="8" w:tplc="2E3620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753E5"/>
    <w:multiLevelType w:val="hybridMultilevel"/>
    <w:tmpl w:val="5BA64A06"/>
    <w:lvl w:ilvl="0" w:tplc="34423A30">
      <w:start w:val="1"/>
      <w:numFmt w:val="bullet"/>
      <w:lvlText w:val="•"/>
      <w:lvlJc w:val="left"/>
      <w:pPr>
        <w:tabs>
          <w:tab w:val="num" w:pos="720"/>
        </w:tabs>
        <w:ind w:left="720" w:hanging="360"/>
      </w:pPr>
      <w:rPr>
        <w:rFonts w:ascii="Arial" w:hAnsi="Arial" w:hint="default"/>
      </w:rPr>
    </w:lvl>
    <w:lvl w:ilvl="1" w:tplc="A8405252" w:tentative="1">
      <w:start w:val="1"/>
      <w:numFmt w:val="bullet"/>
      <w:lvlText w:val="•"/>
      <w:lvlJc w:val="left"/>
      <w:pPr>
        <w:tabs>
          <w:tab w:val="num" w:pos="1440"/>
        </w:tabs>
        <w:ind w:left="1440" w:hanging="360"/>
      </w:pPr>
      <w:rPr>
        <w:rFonts w:ascii="Arial" w:hAnsi="Arial" w:hint="default"/>
      </w:rPr>
    </w:lvl>
    <w:lvl w:ilvl="2" w:tplc="9C66938A" w:tentative="1">
      <w:start w:val="1"/>
      <w:numFmt w:val="bullet"/>
      <w:lvlText w:val="•"/>
      <w:lvlJc w:val="left"/>
      <w:pPr>
        <w:tabs>
          <w:tab w:val="num" w:pos="2160"/>
        </w:tabs>
        <w:ind w:left="2160" w:hanging="360"/>
      </w:pPr>
      <w:rPr>
        <w:rFonts w:ascii="Arial" w:hAnsi="Arial" w:hint="default"/>
      </w:rPr>
    </w:lvl>
    <w:lvl w:ilvl="3" w:tplc="86EEBE3C" w:tentative="1">
      <w:start w:val="1"/>
      <w:numFmt w:val="bullet"/>
      <w:lvlText w:val="•"/>
      <w:lvlJc w:val="left"/>
      <w:pPr>
        <w:tabs>
          <w:tab w:val="num" w:pos="2880"/>
        </w:tabs>
        <w:ind w:left="2880" w:hanging="360"/>
      </w:pPr>
      <w:rPr>
        <w:rFonts w:ascii="Arial" w:hAnsi="Arial" w:hint="default"/>
      </w:rPr>
    </w:lvl>
    <w:lvl w:ilvl="4" w:tplc="BD18B25C" w:tentative="1">
      <w:start w:val="1"/>
      <w:numFmt w:val="bullet"/>
      <w:lvlText w:val="•"/>
      <w:lvlJc w:val="left"/>
      <w:pPr>
        <w:tabs>
          <w:tab w:val="num" w:pos="3600"/>
        </w:tabs>
        <w:ind w:left="3600" w:hanging="360"/>
      </w:pPr>
      <w:rPr>
        <w:rFonts w:ascii="Arial" w:hAnsi="Arial" w:hint="default"/>
      </w:rPr>
    </w:lvl>
    <w:lvl w:ilvl="5" w:tplc="EF120B74" w:tentative="1">
      <w:start w:val="1"/>
      <w:numFmt w:val="bullet"/>
      <w:lvlText w:val="•"/>
      <w:lvlJc w:val="left"/>
      <w:pPr>
        <w:tabs>
          <w:tab w:val="num" w:pos="4320"/>
        </w:tabs>
        <w:ind w:left="4320" w:hanging="360"/>
      </w:pPr>
      <w:rPr>
        <w:rFonts w:ascii="Arial" w:hAnsi="Arial" w:hint="default"/>
      </w:rPr>
    </w:lvl>
    <w:lvl w:ilvl="6" w:tplc="E47E70C8" w:tentative="1">
      <w:start w:val="1"/>
      <w:numFmt w:val="bullet"/>
      <w:lvlText w:val="•"/>
      <w:lvlJc w:val="left"/>
      <w:pPr>
        <w:tabs>
          <w:tab w:val="num" w:pos="5040"/>
        </w:tabs>
        <w:ind w:left="5040" w:hanging="360"/>
      </w:pPr>
      <w:rPr>
        <w:rFonts w:ascii="Arial" w:hAnsi="Arial" w:hint="default"/>
      </w:rPr>
    </w:lvl>
    <w:lvl w:ilvl="7" w:tplc="03B0C228" w:tentative="1">
      <w:start w:val="1"/>
      <w:numFmt w:val="bullet"/>
      <w:lvlText w:val="•"/>
      <w:lvlJc w:val="left"/>
      <w:pPr>
        <w:tabs>
          <w:tab w:val="num" w:pos="5760"/>
        </w:tabs>
        <w:ind w:left="5760" w:hanging="360"/>
      </w:pPr>
      <w:rPr>
        <w:rFonts w:ascii="Arial" w:hAnsi="Arial" w:hint="default"/>
      </w:rPr>
    </w:lvl>
    <w:lvl w:ilvl="8" w:tplc="16CE3B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124964"/>
    <w:multiLevelType w:val="hybridMultilevel"/>
    <w:tmpl w:val="6D62D05C"/>
    <w:lvl w:ilvl="0" w:tplc="1396B758">
      <w:start w:val="1"/>
      <w:numFmt w:val="bullet"/>
      <w:lvlText w:val=""/>
      <w:lvlJc w:val="left"/>
      <w:pPr>
        <w:tabs>
          <w:tab w:val="num" w:pos="720"/>
        </w:tabs>
        <w:ind w:left="720" w:hanging="360"/>
      </w:pPr>
      <w:rPr>
        <w:rFonts w:ascii="Wingdings" w:hAnsi="Wingdings" w:hint="default"/>
      </w:rPr>
    </w:lvl>
    <w:lvl w:ilvl="1" w:tplc="6178B414" w:tentative="1">
      <w:start w:val="1"/>
      <w:numFmt w:val="bullet"/>
      <w:lvlText w:val=""/>
      <w:lvlJc w:val="left"/>
      <w:pPr>
        <w:tabs>
          <w:tab w:val="num" w:pos="1440"/>
        </w:tabs>
        <w:ind w:left="1440" w:hanging="360"/>
      </w:pPr>
      <w:rPr>
        <w:rFonts w:ascii="Wingdings" w:hAnsi="Wingdings" w:hint="default"/>
      </w:rPr>
    </w:lvl>
    <w:lvl w:ilvl="2" w:tplc="EB5E245E" w:tentative="1">
      <w:start w:val="1"/>
      <w:numFmt w:val="bullet"/>
      <w:lvlText w:val=""/>
      <w:lvlJc w:val="left"/>
      <w:pPr>
        <w:tabs>
          <w:tab w:val="num" w:pos="2160"/>
        </w:tabs>
        <w:ind w:left="2160" w:hanging="360"/>
      </w:pPr>
      <w:rPr>
        <w:rFonts w:ascii="Wingdings" w:hAnsi="Wingdings" w:hint="default"/>
      </w:rPr>
    </w:lvl>
    <w:lvl w:ilvl="3" w:tplc="7A70A0DE" w:tentative="1">
      <w:start w:val="1"/>
      <w:numFmt w:val="bullet"/>
      <w:lvlText w:val=""/>
      <w:lvlJc w:val="left"/>
      <w:pPr>
        <w:tabs>
          <w:tab w:val="num" w:pos="2880"/>
        </w:tabs>
        <w:ind w:left="2880" w:hanging="360"/>
      </w:pPr>
      <w:rPr>
        <w:rFonts w:ascii="Wingdings" w:hAnsi="Wingdings" w:hint="default"/>
      </w:rPr>
    </w:lvl>
    <w:lvl w:ilvl="4" w:tplc="FC90D00A" w:tentative="1">
      <w:start w:val="1"/>
      <w:numFmt w:val="bullet"/>
      <w:lvlText w:val=""/>
      <w:lvlJc w:val="left"/>
      <w:pPr>
        <w:tabs>
          <w:tab w:val="num" w:pos="3600"/>
        </w:tabs>
        <w:ind w:left="3600" w:hanging="360"/>
      </w:pPr>
      <w:rPr>
        <w:rFonts w:ascii="Wingdings" w:hAnsi="Wingdings" w:hint="default"/>
      </w:rPr>
    </w:lvl>
    <w:lvl w:ilvl="5" w:tplc="9F249276" w:tentative="1">
      <w:start w:val="1"/>
      <w:numFmt w:val="bullet"/>
      <w:lvlText w:val=""/>
      <w:lvlJc w:val="left"/>
      <w:pPr>
        <w:tabs>
          <w:tab w:val="num" w:pos="4320"/>
        </w:tabs>
        <w:ind w:left="4320" w:hanging="360"/>
      </w:pPr>
      <w:rPr>
        <w:rFonts w:ascii="Wingdings" w:hAnsi="Wingdings" w:hint="default"/>
      </w:rPr>
    </w:lvl>
    <w:lvl w:ilvl="6" w:tplc="208E31C4" w:tentative="1">
      <w:start w:val="1"/>
      <w:numFmt w:val="bullet"/>
      <w:lvlText w:val=""/>
      <w:lvlJc w:val="left"/>
      <w:pPr>
        <w:tabs>
          <w:tab w:val="num" w:pos="5040"/>
        </w:tabs>
        <w:ind w:left="5040" w:hanging="360"/>
      </w:pPr>
      <w:rPr>
        <w:rFonts w:ascii="Wingdings" w:hAnsi="Wingdings" w:hint="default"/>
      </w:rPr>
    </w:lvl>
    <w:lvl w:ilvl="7" w:tplc="8A1CC672" w:tentative="1">
      <w:start w:val="1"/>
      <w:numFmt w:val="bullet"/>
      <w:lvlText w:val=""/>
      <w:lvlJc w:val="left"/>
      <w:pPr>
        <w:tabs>
          <w:tab w:val="num" w:pos="5760"/>
        </w:tabs>
        <w:ind w:left="5760" w:hanging="360"/>
      </w:pPr>
      <w:rPr>
        <w:rFonts w:ascii="Wingdings" w:hAnsi="Wingdings" w:hint="default"/>
      </w:rPr>
    </w:lvl>
    <w:lvl w:ilvl="8" w:tplc="9E3E4E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B6EB0"/>
    <w:multiLevelType w:val="hybridMultilevel"/>
    <w:tmpl w:val="493AA650"/>
    <w:lvl w:ilvl="0" w:tplc="EE8ABD98">
      <w:start w:val="1"/>
      <w:numFmt w:val="bullet"/>
      <w:lvlText w:val=""/>
      <w:lvlJc w:val="left"/>
      <w:pPr>
        <w:tabs>
          <w:tab w:val="num" w:pos="720"/>
        </w:tabs>
        <w:ind w:left="720" w:hanging="360"/>
      </w:pPr>
      <w:rPr>
        <w:rFonts w:ascii="Wingdings" w:hAnsi="Wingdings" w:hint="default"/>
      </w:rPr>
    </w:lvl>
    <w:lvl w:ilvl="1" w:tplc="F844E364" w:tentative="1">
      <w:start w:val="1"/>
      <w:numFmt w:val="bullet"/>
      <w:lvlText w:val=""/>
      <w:lvlJc w:val="left"/>
      <w:pPr>
        <w:tabs>
          <w:tab w:val="num" w:pos="1440"/>
        </w:tabs>
        <w:ind w:left="1440" w:hanging="360"/>
      </w:pPr>
      <w:rPr>
        <w:rFonts w:ascii="Wingdings" w:hAnsi="Wingdings" w:hint="default"/>
      </w:rPr>
    </w:lvl>
    <w:lvl w:ilvl="2" w:tplc="26E0BA00" w:tentative="1">
      <w:start w:val="1"/>
      <w:numFmt w:val="bullet"/>
      <w:lvlText w:val=""/>
      <w:lvlJc w:val="left"/>
      <w:pPr>
        <w:tabs>
          <w:tab w:val="num" w:pos="2160"/>
        </w:tabs>
        <w:ind w:left="2160" w:hanging="360"/>
      </w:pPr>
      <w:rPr>
        <w:rFonts w:ascii="Wingdings" w:hAnsi="Wingdings" w:hint="default"/>
      </w:rPr>
    </w:lvl>
    <w:lvl w:ilvl="3" w:tplc="3A007030" w:tentative="1">
      <w:start w:val="1"/>
      <w:numFmt w:val="bullet"/>
      <w:lvlText w:val=""/>
      <w:lvlJc w:val="left"/>
      <w:pPr>
        <w:tabs>
          <w:tab w:val="num" w:pos="2880"/>
        </w:tabs>
        <w:ind w:left="2880" w:hanging="360"/>
      </w:pPr>
      <w:rPr>
        <w:rFonts w:ascii="Wingdings" w:hAnsi="Wingdings" w:hint="default"/>
      </w:rPr>
    </w:lvl>
    <w:lvl w:ilvl="4" w:tplc="41C22556" w:tentative="1">
      <w:start w:val="1"/>
      <w:numFmt w:val="bullet"/>
      <w:lvlText w:val=""/>
      <w:lvlJc w:val="left"/>
      <w:pPr>
        <w:tabs>
          <w:tab w:val="num" w:pos="3600"/>
        </w:tabs>
        <w:ind w:left="3600" w:hanging="360"/>
      </w:pPr>
      <w:rPr>
        <w:rFonts w:ascii="Wingdings" w:hAnsi="Wingdings" w:hint="default"/>
      </w:rPr>
    </w:lvl>
    <w:lvl w:ilvl="5" w:tplc="C5C82D4E" w:tentative="1">
      <w:start w:val="1"/>
      <w:numFmt w:val="bullet"/>
      <w:lvlText w:val=""/>
      <w:lvlJc w:val="left"/>
      <w:pPr>
        <w:tabs>
          <w:tab w:val="num" w:pos="4320"/>
        </w:tabs>
        <w:ind w:left="4320" w:hanging="360"/>
      </w:pPr>
      <w:rPr>
        <w:rFonts w:ascii="Wingdings" w:hAnsi="Wingdings" w:hint="default"/>
      </w:rPr>
    </w:lvl>
    <w:lvl w:ilvl="6" w:tplc="5E36AE58" w:tentative="1">
      <w:start w:val="1"/>
      <w:numFmt w:val="bullet"/>
      <w:lvlText w:val=""/>
      <w:lvlJc w:val="left"/>
      <w:pPr>
        <w:tabs>
          <w:tab w:val="num" w:pos="5040"/>
        </w:tabs>
        <w:ind w:left="5040" w:hanging="360"/>
      </w:pPr>
      <w:rPr>
        <w:rFonts w:ascii="Wingdings" w:hAnsi="Wingdings" w:hint="default"/>
      </w:rPr>
    </w:lvl>
    <w:lvl w:ilvl="7" w:tplc="E6BEB51E" w:tentative="1">
      <w:start w:val="1"/>
      <w:numFmt w:val="bullet"/>
      <w:lvlText w:val=""/>
      <w:lvlJc w:val="left"/>
      <w:pPr>
        <w:tabs>
          <w:tab w:val="num" w:pos="5760"/>
        </w:tabs>
        <w:ind w:left="5760" w:hanging="360"/>
      </w:pPr>
      <w:rPr>
        <w:rFonts w:ascii="Wingdings" w:hAnsi="Wingdings" w:hint="default"/>
      </w:rPr>
    </w:lvl>
    <w:lvl w:ilvl="8" w:tplc="C0D09D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AB3586"/>
    <w:multiLevelType w:val="hybridMultilevel"/>
    <w:tmpl w:val="15D00FB4"/>
    <w:lvl w:ilvl="0" w:tplc="B97EB8FA">
      <w:start w:val="1"/>
      <w:numFmt w:val="bullet"/>
      <w:lvlText w:val="–"/>
      <w:lvlJc w:val="left"/>
      <w:pPr>
        <w:tabs>
          <w:tab w:val="num" w:pos="720"/>
        </w:tabs>
        <w:ind w:left="720" w:hanging="360"/>
      </w:pPr>
      <w:rPr>
        <w:rFonts w:ascii="Arial" w:hAnsi="Arial" w:hint="default"/>
      </w:rPr>
    </w:lvl>
    <w:lvl w:ilvl="1" w:tplc="F62209F6">
      <w:start w:val="1"/>
      <w:numFmt w:val="bullet"/>
      <w:lvlText w:val="–"/>
      <w:lvlJc w:val="left"/>
      <w:pPr>
        <w:tabs>
          <w:tab w:val="num" w:pos="1440"/>
        </w:tabs>
        <w:ind w:left="1440" w:hanging="360"/>
      </w:pPr>
      <w:rPr>
        <w:rFonts w:ascii="Arial" w:hAnsi="Arial" w:hint="default"/>
      </w:rPr>
    </w:lvl>
    <w:lvl w:ilvl="2" w:tplc="7DC43E74" w:tentative="1">
      <w:start w:val="1"/>
      <w:numFmt w:val="bullet"/>
      <w:lvlText w:val="–"/>
      <w:lvlJc w:val="left"/>
      <w:pPr>
        <w:tabs>
          <w:tab w:val="num" w:pos="2160"/>
        </w:tabs>
        <w:ind w:left="2160" w:hanging="360"/>
      </w:pPr>
      <w:rPr>
        <w:rFonts w:ascii="Arial" w:hAnsi="Arial" w:hint="default"/>
      </w:rPr>
    </w:lvl>
    <w:lvl w:ilvl="3" w:tplc="32D0BBCE" w:tentative="1">
      <w:start w:val="1"/>
      <w:numFmt w:val="bullet"/>
      <w:lvlText w:val="–"/>
      <w:lvlJc w:val="left"/>
      <w:pPr>
        <w:tabs>
          <w:tab w:val="num" w:pos="2880"/>
        </w:tabs>
        <w:ind w:left="2880" w:hanging="360"/>
      </w:pPr>
      <w:rPr>
        <w:rFonts w:ascii="Arial" w:hAnsi="Arial" w:hint="default"/>
      </w:rPr>
    </w:lvl>
    <w:lvl w:ilvl="4" w:tplc="3C423D5C" w:tentative="1">
      <w:start w:val="1"/>
      <w:numFmt w:val="bullet"/>
      <w:lvlText w:val="–"/>
      <w:lvlJc w:val="left"/>
      <w:pPr>
        <w:tabs>
          <w:tab w:val="num" w:pos="3600"/>
        </w:tabs>
        <w:ind w:left="3600" w:hanging="360"/>
      </w:pPr>
      <w:rPr>
        <w:rFonts w:ascii="Arial" w:hAnsi="Arial" w:hint="default"/>
      </w:rPr>
    </w:lvl>
    <w:lvl w:ilvl="5" w:tplc="4AFAE69C" w:tentative="1">
      <w:start w:val="1"/>
      <w:numFmt w:val="bullet"/>
      <w:lvlText w:val="–"/>
      <w:lvlJc w:val="left"/>
      <w:pPr>
        <w:tabs>
          <w:tab w:val="num" w:pos="4320"/>
        </w:tabs>
        <w:ind w:left="4320" w:hanging="360"/>
      </w:pPr>
      <w:rPr>
        <w:rFonts w:ascii="Arial" w:hAnsi="Arial" w:hint="default"/>
      </w:rPr>
    </w:lvl>
    <w:lvl w:ilvl="6" w:tplc="84BC9086" w:tentative="1">
      <w:start w:val="1"/>
      <w:numFmt w:val="bullet"/>
      <w:lvlText w:val="–"/>
      <w:lvlJc w:val="left"/>
      <w:pPr>
        <w:tabs>
          <w:tab w:val="num" w:pos="5040"/>
        </w:tabs>
        <w:ind w:left="5040" w:hanging="360"/>
      </w:pPr>
      <w:rPr>
        <w:rFonts w:ascii="Arial" w:hAnsi="Arial" w:hint="default"/>
      </w:rPr>
    </w:lvl>
    <w:lvl w:ilvl="7" w:tplc="E036059E" w:tentative="1">
      <w:start w:val="1"/>
      <w:numFmt w:val="bullet"/>
      <w:lvlText w:val="–"/>
      <w:lvlJc w:val="left"/>
      <w:pPr>
        <w:tabs>
          <w:tab w:val="num" w:pos="5760"/>
        </w:tabs>
        <w:ind w:left="5760" w:hanging="360"/>
      </w:pPr>
      <w:rPr>
        <w:rFonts w:ascii="Arial" w:hAnsi="Arial" w:hint="default"/>
      </w:rPr>
    </w:lvl>
    <w:lvl w:ilvl="8" w:tplc="F4F27D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F52F0B"/>
    <w:multiLevelType w:val="hybridMultilevel"/>
    <w:tmpl w:val="071AC40A"/>
    <w:lvl w:ilvl="0" w:tplc="6608DB74">
      <w:start w:val="1"/>
      <w:numFmt w:val="decimal"/>
      <w:lvlText w:val="%1."/>
      <w:lvlJc w:val="left"/>
      <w:pPr>
        <w:tabs>
          <w:tab w:val="num" w:pos="720"/>
        </w:tabs>
        <w:ind w:left="720" w:hanging="360"/>
      </w:pPr>
    </w:lvl>
    <w:lvl w:ilvl="1" w:tplc="75522FA8" w:tentative="1">
      <w:start w:val="1"/>
      <w:numFmt w:val="decimal"/>
      <w:lvlText w:val="%2."/>
      <w:lvlJc w:val="left"/>
      <w:pPr>
        <w:tabs>
          <w:tab w:val="num" w:pos="1440"/>
        </w:tabs>
        <w:ind w:left="1440" w:hanging="360"/>
      </w:pPr>
    </w:lvl>
    <w:lvl w:ilvl="2" w:tplc="C0122692" w:tentative="1">
      <w:start w:val="1"/>
      <w:numFmt w:val="decimal"/>
      <w:lvlText w:val="%3."/>
      <w:lvlJc w:val="left"/>
      <w:pPr>
        <w:tabs>
          <w:tab w:val="num" w:pos="2160"/>
        </w:tabs>
        <w:ind w:left="2160" w:hanging="360"/>
      </w:pPr>
    </w:lvl>
    <w:lvl w:ilvl="3" w:tplc="38660AAA" w:tentative="1">
      <w:start w:val="1"/>
      <w:numFmt w:val="decimal"/>
      <w:lvlText w:val="%4."/>
      <w:lvlJc w:val="left"/>
      <w:pPr>
        <w:tabs>
          <w:tab w:val="num" w:pos="2880"/>
        </w:tabs>
        <w:ind w:left="2880" w:hanging="360"/>
      </w:pPr>
    </w:lvl>
    <w:lvl w:ilvl="4" w:tplc="705251AE" w:tentative="1">
      <w:start w:val="1"/>
      <w:numFmt w:val="decimal"/>
      <w:lvlText w:val="%5."/>
      <w:lvlJc w:val="left"/>
      <w:pPr>
        <w:tabs>
          <w:tab w:val="num" w:pos="3600"/>
        </w:tabs>
        <w:ind w:left="3600" w:hanging="360"/>
      </w:pPr>
    </w:lvl>
    <w:lvl w:ilvl="5" w:tplc="F55E9B16" w:tentative="1">
      <w:start w:val="1"/>
      <w:numFmt w:val="decimal"/>
      <w:lvlText w:val="%6."/>
      <w:lvlJc w:val="left"/>
      <w:pPr>
        <w:tabs>
          <w:tab w:val="num" w:pos="4320"/>
        </w:tabs>
        <w:ind w:left="4320" w:hanging="360"/>
      </w:pPr>
    </w:lvl>
    <w:lvl w:ilvl="6" w:tplc="08FE6902" w:tentative="1">
      <w:start w:val="1"/>
      <w:numFmt w:val="decimal"/>
      <w:lvlText w:val="%7."/>
      <w:lvlJc w:val="left"/>
      <w:pPr>
        <w:tabs>
          <w:tab w:val="num" w:pos="5040"/>
        </w:tabs>
        <w:ind w:left="5040" w:hanging="360"/>
      </w:pPr>
    </w:lvl>
    <w:lvl w:ilvl="7" w:tplc="E4FE7B92" w:tentative="1">
      <w:start w:val="1"/>
      <w:numFmt w:val="decimal"/>
      <w:lvlText w:val="%8."/>
      <w:lvlJc w:val="left"/>
      <w:pPr>
        <w:tabs>
          <w:tab w:val="num" w:pos="5760"/>
        </w:tabs>
        <w:ind w:left="5760" w:hanging="360"/>
      </w:pPr>
    </w:lvl>
    <w:lvl w:ilvl="8" w:tplc="2E665E2E" w:tentative="1">
      <w:start w:val="1"/>
      <w:numFmt w:val="decimal"/>
      <w:lvlText w:val="%9."/>
      <w:lvlJc w:val="left"/>
      <w:pPr>
        <w:tabs>
          <w:tab w:val="num" w:pos="6480"/>
        </w:tabs>
        <w:ind w:left="6480" w:hanging="360"/>
      </w:pPr>
    </w:lvl>
  </w:abstractNum>
  <w:abstractNum w:abstractNumId="10" w15:restartNumberingAfterBreak="0">
    <w:nsid w:val="4C355C4C"/>
    <w:multiLevelType w:val="hybridMultilevel"/>
    <w:tmpl w:val="0FA44A5A"/>
    <w:lvl w:ilvl="0" w:tplc="CE58AB6A">
      <w:start w:val="1"/>
      <w:numFmt w:val="bullet"/>
      <w:lvlText w:val="–"/>
      <w:lvlJc w:val="left"/>
      <w:pPr>
        <w:tabs>
          <w:tab w:val="num" w:pos="720"/>
        </w:tabs>
        <w:ind w:left="720" w:hanging="360"/>
      </w:pPr>
      <w:rPr>
        <w:rFonts w:ascii="Arial" w:hAnsi="Arial" w:hint="default"/>
      </w:rPr>
    </w:lvl>
    <w:lvl w:ilvl="1" w:tplc="91DE7A00">
      <w:start w:val="1"/>
      <w:numFmt w:val="bullet"/>
      <w:lvlText w:val="–"/>
      <w:lvlJc w:val="left"/>
      <w:pPr>
        <w:tabs>
          <w:tab w:val="num" w:pos="1440"/>
        </w:tabs>
        <w:ind w:left="1440" w:hanging="360"/>
      </w:pPr>
      <w:rPr>
        <w:rFonts w:ascii="Arial" w:hAnsi="Arial" w:hint="default"/>
      </w:rPr>
    </w:lvl>
    <w:lvl w:ilvl="2" w:tplc="C870F468" w:tentative="1">
      <w:start w:val="1"/>
      <w:numFmt w:val="bullet"/>
      <w:lvlText w:val="–"/>
      <w:lvlJc w:val="left"/>
      <w:pPr>
        <w:tabs>
          <w:tab w:val="num" w:pos="2160"/>
        </w:tabs>
        <w:ind w:left="2160" w:hanging="360"/>
      </w:pPr>
      <w:rPr>
        <w:rFonts w:ascii="Arial" w:hAnsi="Arial" w:hint="default"/>
      </w:rPr>
    </w:lvl>
    <w:lvl w:ilvl="3" w:tplc="E66E9130" w:tentative="1">
      <w:start w:val="1"/>
      <w:numFmt w:val="bullet"/>
      <w:lvlText w:val="–"/>
      <w:lvlJc w:val="left"/>
      <w:pPr>
        <w:tabs>
          <w:tab w:val="num" w:pos="2880"/>
        </w:tabs>
        <w:ind w:left="2880" w:hanging="360"/>
      </w:pPr>
      <w:rPr>
        <w:rFonts w:ascii="Arial" w:hAnsi="Arial" w:hint="default"/>
      </w:rPr>
    </w:lvl>
    <w:lvl w:ilvl="4" w:tplc="8A508D0A" w:tentative="1">
      <w:start w:val="1"/>
      <w:numFmt w:val="bullet"/>
      <w:lvlText w:val="–"/>
      <w:lvlJc w:val="left"/>
      <w:pPr>
        <w:tabs>
          <w:tab w:val="num" w:pos="3600"/>
        </w:tabs>
        <w:ind w:left="3600" w:hanging="360"/>
      </w:pPr>
      <w:rPr>
        <w:rFonts w:ascii="Arial" w:hAnsi="Arial" w:hint="default"/>
      </w:rPr>
    </w:lvl>
    <w:lvl w:ilvl="5" w:tplc="39A6DD5C" w:tentative="1">
      <w:start w:val="1"/>
      <w:numFmt w:val="bullet"/>
      <w:lvlText w:val="–"/>
      <w:lvlJc w:val="left"/>
      <w:pPr>
        <w:tabs>
          <w:tab w:val="num" w:pos="4320"/>
        </w:tabs>
        <w:ind w:left="4320" w:hanging="360"/>
      </w:pPr>
      <w:rPr>
        <w:rFonts w:ascii="Arial" w:hAnsi="Arial" w:hint="default"/>
      </w:rPr>
    </w:lvl>
    <w:lvl w:ilvl="6" w:tplc="B324023E" w:tentative="1">
      <w:start w:val="1"/>
      <w:numFmt w:val="bullet"/>
      <w:lvlText w:val="–"/>
      <w:lvlJc w:val="left"/>
      <w:pPr>
        <w:tabs>
          <w:tab w:val="num" w:pos="5040"/>
        </w:tabs>
        <w:ind w:left="5040" w:hanging="360"/>
      </w:pPr>
      <w:rPr>
        <w:rFonts w:ascii="Arial" w:hAnsi="Arial" w:hint="default"/>
      </w:rPr>
    </w:lvl>
    <w:lvl w:ilvl="7" w:tplc="512EE902" w:tentative="1">
      <w:start w:val="1"/>
      <w:numFmt w:val="bullet"/>
      <w:lvlText w:val="–"/>
      <w:lvlJc w:val="left"/>
      <w:pPr>
        <w:tabs>
          <w:tab w:val="num" w:pos="5760"/>
        </w:tabs>
        <w:ind w:left="5760" w:hanging="360"/>
      </w:pPr>
      <w:rPr>
        <w:rFonts w:ascii="Arial" w:hAnsi="Arial" w:hint="default"/>
      </w:rPr>
    </w:lvl>
    <w:lvl w:ilvl="8" w:tplc="7C6E29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985E90"/>
    <w:multiLevelType w:val="hybridMultilevel"/>
    <w:tmpl w:val="FA68EB9C"/>
    <w:lvl w:ilvl="0" w:tplc="77462030">
      <w:start w:val="1"/>
      <w:numFmt w:val="bullet"/>
      <w:lvlText w:val=""/>
      <w:lvlJc w:val="left"/>
      <w:pPr>
        <w:tabs>
          <w:tab w:val="num" w:pos="720"/>
        </w:tabs>
        <w:ind w:left="720" w:hanging="360"/>
      </w:pPr>
      <w:rPr>
        <w:rFonts w:ascii="Wingdings" w:hAnsi="Wingdings" w:hint="default"/>
      </w:rPr>
    </w:lvl>
    <w:lvl w:ilvl="1" w:tplc="260C1D32" w:tentative="1">
      <w:start w:val="1"/>
      <w:numFmt w:val="bullet"/>
      <w:lvlText w:val=""/>
      <w:lvlJc w:val="left"/>
      <w:pPr>
        <w:tabs>
          <w:tab w:val="num" w:pos="1440"/>
        </w:tabs>
        <w:ind w:left="1440" w:hanging="360"/>
      </w:pPr>
      <w:rPr>
        <w:rFonts w:ascii="Wingdings" w:hAnsi="Wingdings" w:hint="default"/>
      </w:rPr>
    </w:lvl>
    <w:lvl w:ilvl="2" w:tplc="89F89176" w:tentative="1">
      <w:start w:val="1"/>
      <w:numFmt w:val="bullet"/>
      <w:lvlText w:val=""/>
      <w:lvlJc w:val="left"/>
      <w:pPr>
        <w:tabs>
          <w:tab w:val="num" w:pos="2160"/>
        </w:tabs>
        <w:ind w:left="2160" w:hanging="360"/>
      </w:pPr>
      <w:rPr>
        <w:rFonts w:ascii="Wingdings" w:hAnsi="Wingdings" w:hint="default"/>
      </w:rPr>
    </w:lvl>
    <w:lvl w:ilvl="3" w:tplc="F0581466" w:tentative="1">
      <w:start w:val="1"/>
      <w:numFmt w:val="bullet"/>
      <w:lvlText w:val=""/>
      <w:lvlJc w:val="left"/>
      <w:pPr>
        <w:tabs>
          <w:tab w:val="num" w:pos="2880"/>
        </w:tabs>
        <w:ind w:left="2880" w:hanging="360"/>
      </w:pPr>
      <w:rPr>
        <w:rFonts w:ascii="Wingdings" w:hAnsi="Wingdings" w:hint="default"/>
      </w:rPr>
    </w:lvl>
    <w:lvl w:ilvl="4" w:tplc="DFBCCEF2" w:tentative="1">
      <w:start w:val="1"/>
      <w:numFmt w:val="bullet"/>
      <w:lvlText w:val=""/>
      <w:lvlJc w:val="left"/>
      <w:pPr>
        <w:tabs>
          <w:tab w:val="num" w:pos="3600"/>
        </w:tabs>
        <w:ind w:left="3600" w:hanging="360"/>
      </w:pPr>
      <w:rPr>
        <w:rFonts w:ascii="Wingdings" w:hAnsi="Wingdings" w:hint="default"/>
      </w:rPr>
    </w:lvl>
    <w:lvl w:ilvl="5" w:tplc="D9EA7752" w:tentative="1">
      <w:start w:val="1"/>
      <w:numFmt w:val="bullet"/>
      <w:lvlText w:val=""/>
      <w:lvlJc w:val="left"/>
      <w:pPr>
        <w:tabs>
          <w:tab w:val="num" w:pos="4320"/>
        </w:tabs>
        <w:ind w:left="4320" w:hanging="360"/>
      </w:pPr>
      <w:rPr>
        <w:rFonts w:ascii="Wingdings" w:hAnsi="Wingdings" w:hint="default"/>
      </w:rPr>
    </w:lvl>
    <w:lvl w:ilvl="6" w:tplc="08F620D2" w:tentative="1">
      <w:start w:val="1"/>
      <w:numFmt w:val="bullet"/>
      <w:lvlText w:val=""/>
      <w:lvlJc w:val="left"/>
      <w:pPr>
        <w:tabs>
          <w:tab w:val="num" w:pos="5040"/>
        </w:tabs>
        <w:ind w:left="5040" w:hanging="360"/>
      </w:pPr>
      <w:rPr>
        <w:rFonts w:ascii="Wingdings" w:hAnsi="Wingdings" w:hint="default"/>
      </w:rPr>
    </w:lvl>
    <w:lvl w:ilvl="7" w:tplc="6D2E0540" w:tentative="1">
      <w:start w:val="1"/>
      <w:numFmt w:val="bullet"/>
      <w:lvlText w:val=""/>
      <w:lvlJc w:val="left"/>
      <w:pPr>
        <w:tabs>
          <w:tab w:val="num" w:pos="5760"/>
        </w:tabs>
        <w:ind w:left="5760" w:hanging="360"/>
      </w:pPr>
      <w:rPr>
        <w:rFonts w:ascii="Wingdings" w:hAnsi="Wingdings" w:hint="default"/>
      </w:rPr>
    </w:lvl>
    <w:lvl w:ilvl="8" w:tplc="E21CDD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41907"/>
    <w:multiLevelType w:val="multilevel"/>
    <w:tmpl w:val="B4C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D7B10"/>
    <w:multiLevelType w:val="hybridMultilevel"/>
    <w:tmpl w:val="905EF06E"/>
    <w:lvl w:ilvl="0" w:tplc="61CAFCC2">
      <w:start w:val="1"/>
      <w:numFmt w:val="decimal"/>
      <w:lvlText w:val="%1."/>
      <w:lvlJc w:val="left"/>
      <w:pPr>
        <w:ind w:left="720" w:hanging="360"/>
      </w:pPr>
      <w:rPr>
        <w:rFonts w:asciiTheme="minorHAnsi" w:hAnsiTheme="minorHAnsi"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9772E"/>
    <w:multiLevelType w:val="multilevel"/>
    <w:tmpl w:val="E7CA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D2C8D"/>
    <w:multiLevelType w:val="hybridMultilevel"/>
    <w:tmpl w:val="AC68A602"/>
    <w:lvl w:ilvl="0" w:tplc="341EEC70">
      <w:start w:val="1"/>
      <w:numFmt w:val="bullet"/>
      <w:lvlText w:val=""/>
      <w:lvlJc w:val="left"/>
      <w:pPr>
        <w:tabs>
          <w:tab w:val="num" w:pos="720"/>
        </w:tabs>
        <w:ind w:left="720" w:hanging="360"/>
      </w:pPr>
      <w:rPr>
        <w:rFonts w:ascii="Wingdings" w:hAnsi="Wingdings" w:hint="default"/>
      </w:rPr>
    </w:lvl>
    <w:lvl w:ilvl="1" w:tplc="15CEC428">
      <w:start w:val="1"/>
      <w:numFmt w:val="bullet"/>
      <w:lvlText w:val=""/>
      <w:lvlJc w:val="left"/>
      <w:pPr>
        <w:tabs>
          <w:tab w:val="num" w:pos="1440"/>
        </w:tabs>
        <w:ind w:left="1440" w:hanging="360"/>
      </w:pPr>
      <w:rPr>
        <w:rFonts w:ascii="Wingdings" w:hAnsi="Wingdings" w:hint="default"/>
      </w:rPr>
    </w:lvl>
    <w:lvl w:ilvl="2" w:tplc="CE16A646" w:tentative="1">
      <w:start w:val="1"/>
      <w:numFmt w:val="bullet"/>
      <w:lvlText w:val=""/>
      <w:lvlJc w:val="left"/>
      <w:pPr>
        <w:tabs>
          <w:tab w:val="num" w:pos="2160"/>
        </w:tabs>
        <w:ind w:left="2160" w:hanging="360"/>
      </w:pPr>
      <w:rPr>
        <w:rFonts w:ascii="Wingdings" w:hAnsi="Wingdings" w:hint="default"/>
      </w:rPr>
    </w:lvl>
    <w:lvl w:ilvl="3" w:tplc="3788E7E2" w:tentative="1">
      <w:start w:val="1"/>
      <w:numFmt w:val="bullet"/>
      <w:lvlText w:val=""/>
      <w:lvlJc w:val="left"/>
      <w:pPr>
        <w:tabs>
          <w:tab w:val="num" w:pos="2880"/>
        </w:tabs>
        <w:ind w:left="2880" w:hanging="360"/>
      </w:pPr>
      <w:rPr>
        <w:rFonts w:ascii="Wingdings" w:hAnsi="Wingdings" w:hint="default"/>
      </w:rPr>
    </w:lvl>
    <w:lvl w:ilvl="4" w:tplc="4AF87A52" w:tentative="1">
      <w:start w:val="1"/>
      <w:numFmt w:val="bullet"/>
      <w:lvlText w:val=""/>
      <w:lvlJc w:val="left"/>
      <w:pPr>
        <w:tabs>
          <w:tab w:val="num" w:pos="3600"/>
        </w:tabs>
        <w:ind w:left="3600" w:hanging="360"/>
      </w:pPr>
      <w:rPr>
        <w:rFonts w:ascii="Wingdings" w:hAnsi="Wingdings" w:hint="default"/>
      </w:rPr>
    </w:lvl>
    <w:lvl w:ilvl="5" w:tplc="0D363E92" w:tentative="1">
      <w:start w:val="1"/>
      <w:numFmt w:val="bullet"/>
      <w:lvlText w:val=""/>
      <w:lvlJc w:val="left"/>
      <w:pPr>
        <w:tabs>
          <w:tab w:val="num" w:pos="4320"/>
        </w:tabs>
        <w:ind w:left="4320" w:hanging="360"/>
      </w:pPr>
      <w:rPr>
        <w:rFonts w:ascii="Wingdings" w:hAnsi="Wingdings" w:hint="default"/>
      </w:rPr>
    </w:lvl>
    <w:lvl w:ilvl="6" w:tplc="C36A580A" w:tentative="1">
      <w:start w:val="1"/>
      <w:numFmt w:val="bullet"/>
      <w:lvlText w:val=""/>
      <w:lvlJc w:val="left"/>
      <w:pPr>
        <w:tabs>
          <w:tab w:val="num" w:pos="5040"/>
        </w:tabs>
        <w:ind w:left="5040" w:hanging="360"/>
      </w:pPr>
      <w:rPr>
        <w:rFonts w:ascii="Wingdings" w:hAnsi="Wingdings" w:hint="default"/>
      </w:rPr>
    </w:lvl>
    <w:lvl w:ilvl="7" w:tplc="F97EDBD4" w:tentative="1">
      <w:start w:val="1"/>
      <w:numFmt w:val="bullet"/>
      <w:lvlText w:val=""/>
      <w:lvlJc w:val="left"/>
      <w:pPr>
        <w:tabs>
          <w:tab w:val="num" w:pos="5760"/>
        </w:tabs>
        <w:ind w:left="5760" w:hanging="360"/>
      </w:pPr>
      <w:rPr>
        <w:rFonts w:ascii="Wingdings" w:hAnsi="Wingdings" w:hint="default"/>
      </w:rPr>
    </w:lvl>
    <w:lvl w:ilvl="8" w:tplc="D5B0574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D6F11"/>
    <w:multiLevelType w:val="hybridMultilevel"/>
    <w:tmpl w:val="5BF41084"/>
    <w:lvl w:ilvl="0" w:tplc="E574101A">
      <w:start w:val="1"/>
      <w:numFmt w:val="bullet"/>
      <w:lvlText w:val=""/>
      <w:lvlJc w:val="left"/>
      <w:pPr>
        <w:tabs>
          <w:tab w:val="num" w:pos="720"/>
        </w:tabs>
        <w:ind w:left="720" w:hanging="360"/>
      </w:pPr>
      <w:rPr>
        <w:rFonts w:ascii="Wingdings" w:hAnsi="Wingdings" w:hint="default"/>
      </w:rPr>
    </w:lvl>
    <w:lvl w:ilvl="1" w:tplc="27FC5C58" w:tentative="1">
      <w:start w:val="1"/>
      <w:numFmt w:val="bullet"/>
      <w:lvlText w:val=""/>
      <w:lvlJc w:val="left"/>
      <w:pPr>
        <w:tabs>
          <w:tab w:val="num" w:pos="1440"/>
        </w:tabs>
        <w:ind w:left="1440" w:hanging="360"/>
      </w:pPr>
      <w:rPr>
        <w:rFonts w:ascii="Wingdings" w:hAnsi="Wingdings" w:hint="default"/>
      </w:rPr>
    </w:lvl>
    <w:lvl w:ilvl="2" w:tplc="1038B4CA" w:tentative="1">
      <w:start w:val="1"/>
      <w:numFmt w:val="bullet"/>
      <w:lvlText w:val=""/>
      <w:lvlJc w:val="left"/>
      <w:pPr>
        <w:tabs>
          <w:tab w:val="num" w:pos="2160"/>
        </w:tabs>
        <w:ind w:left="2160" w:hanging="360"/>
      </w:pPr>
      <w:rPr>
        <w:rFonts w:ascii="Wingdings" w:hAnsi="Wingdings" w:hint="default"/>
      </w:rPr>
    </w:lvl>
    <w:lvl w:ilvl="3" w:tplc="3786A0C0" w:tentative="1">
      <w:start w:val="1"/>
      <w:numFmt w:val="bullet"/>
      <w:lvlText w:val=""/>
      <w:lvlJc w:val="left"/>
      <w:pPr>
        <w:tabs>
          <w:tab w:val="num" w:pos="2880"/>
        </w:tabs>
        <w:ind w:left="2880" w:hanging="360"/>
      </w:pPr>
      <w:rPr>
        <w:rFonts w:ascii="Wingdings" w:hAnsi="Wingdings" w:hint="default"/>
      </w:rPr>
    </w:lvl>
    <w:lvl w:ilvl="4" w:tplc="94B0BC3C" w:tentative="1">
      <w:start w:val="1"/>
      <w:numFmt w:val="bullet"/>
      <w:lvlText w:val=""/>
      <w:lvlJc w:val="left"/>
      <w:pPr>
        <w:tabs>
          <w:tab w:val="num" w:pos="3600"/>
        </w:tabs>
        <w:ind w:left="3600" w:hanging="360"/>
      </w:pPr>
      <w:rPr>
        <w:rFonts w:ascii="Wingdings" w:hAnsi="Wingdings" w:hint="default"/>
      </w:rPr>
    </w:lvl>
    <w:lvl w:ilvl="5" w:tplc="EDEC315E" w:tentative="1">
      <w:start w:val="1"/>
      <w:numFmt w:val="bullet"/>
      <w:lvlText w:val=""/>
      <w:lvlJc w:val="left"/>
      <w:pPr>
        <w:tabs>
          <w:tab w:val="num" w:pos="4320"/>
        </w:tabs>
        <w:ind w:left="4320" w:hanging="360"/>
      </w:pPr>
      <w:rPr>
        <w:rFonts w:ascii="Wingdings" w:hAnsi="Wingdings" w:hint="default"/>
      </w:rPr>
    </w:lvl>
    <w:lvl w:ilvl="6" w:tplc="747E9426" w:tentative="1">
      <w:start w:val="1"/>
      <w:numFmt w:val="bullet"/>
      <w:lvlText w:val=""/>
      <w:lvlJc w:val="left"/>
      <w:pPr>
        <w:tabs>
          <w:tab w:val="num" w:pos="5040"/>
        </w:tabs>
        <w:ind w:left="5040" w:hanging="360"/>
      </w:pPr>
      <w:rPr>
        <w:rFonts w:ascii="Wingdings" w:hAnsi="Wingdings" w:hint="default"/>
      </w:rPr>
    </w:lvl>
    <w:lvl w:ilvl="7" w:tplc="0A189EB0" w:tentative="1">
      <w:start w:val="1"/>
      <w:numFmt w:val="bullet"/>
      <w:lvlText w:val=""/>
      <w:lvlJc w:val="left"/>
      <w:pPr>
        <w:tabs>
          <w:tab w:val="num" w:pos="5760"/>
        </w:tabs>
        <w:ind w:left="5760" w:hanging="360"/>
      </w:pPr>
      <w:rPr>
        <w:rFonts w:ascii="Wingdings" w:hAnsi="Wingdings" w:hint="default"/>
      </w:rPr>
    </w:lvl>
    <w:lvl w:ilvl="8" w:tplc="5A82B3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035AD4"/>
    <w:multiLevelType w:val="hybridMultilevel"/>
    <w:tmpl w:val="8F3A254A"/>
    <w:lvl w:ilvl="0" w:tplc="E2BE3996">
      <w:start w:val="1"/>
      <w:numFmt w:val="bullet"/>
      <w:lvlText w:val=""/>
      <w:lvlJc w:val="left"/>
      <w:pPr>
        <w:tabs>
          <w:tab w:val="num" w:pos="720"/>
        </w:tabs>
        <w:ind w:left="720" w:hanging="360"/>
      </w:pPr>
      <w:rPr>
        <w:rFonts w:ascii="Wingdings" w:hAnsi="Wingdings" w:hint="default"/>
      </w:rPr>
    </w:lvl>
    <w:lvl w:ilvl="1" w:tplc="8DDEF732" w:tentative="1">
      <w:start w:val="1"/>
      <w:numFmt w:val="bullet"/>
      <w:lvlText w:val=""/>
      <w:lvlJc w:val="left"/>
      <w:pPr>
        <w:tabs>
          <w:tab w:val="num" w:pos="1440"/>
        </w:tabs>
        <w:ind w:left="1440" w:hanging="360"/>
      </w:pPr>
      <w:rPr>
        <w:rFonts w:ascii="Wingdings" w:hAnsi="Wingdings" w:hint="default"/>
      </w:rPr>
    </w:lvl>
    <w:lvl w:ilvl="2" w:tplc="E9388A62" w:tentative="1">
      <w:start w:val="1"/>
      <w:numFmt w:val="bullet"/>
      <w:lvlText w:val=""/>
      <w:lvlJc w:val="left"/>
      <w:pPr>
        <w:tabs>
          <w:tab w:val="num" w:pos="2160"/>
        </w:tabs>
        <w:ind w:left="2160" w:hanging="360"/>
      </w:pPr>
      <w:rPr>
        <w:rFonts w:ascii="Wingdings" w:hAnsi="Wingdings" w:hint="default"/>
      </w:rPr>
    </w:lvl>
    <w:lvl w:ilvl="3" w:tplc="4C0497FE" w:tentative="1">
      <w:start w:val="1"/>
      <w:numFmt w:val="bullet"/>
      <w:lvlText w:val=""/>
      <w:lvlJc w:val="left"/>
      <w:pPr>
        <w:tabs>
          <w:tab w:val="num" w:pos="2880"/>
        </w:tabs>
        <w:ind w:left="2880" w:hanging="360"/>
      </w:pPr>
      <w:rPr>
        <w:rFonts w:ascii="Wingdings" w:hAnsi="Wingdings" w:hint="default"/>
      </w:rPr>
    </w:lvl>
    <w:lvl w:ilvl="4" w:tplc="820A5772" w:tentative="1">
      <w:start w:val="1"/>
      <w:numFmt w:val="bullet"/>
      <w:lvlText w:val=""/>
      <w:lvlJc w:val="left"/>
      <w:pPr>
        <w:tabs>
          <w:tab w:val="num" w:pos="3600"/>
        </w:tabs>
        <w:ind w:left="3600" w:hanging="360"/>
      </w:pPr>
      <w:rPr>
        <w:rFonts w:ascii="Wingdings" w:hAnsi="Wingdings" w:hint="default"/>
      </w:rPr>
    </w:lvl>
    <w:lvl w:ilvl="5" w:tplc="3648B98A" w:tentative="1">
      <w:start w:val="1"/>
      <w:numFmt w:val="bullet"/>
      <w:lvlText w:val=""/>
      <w:lvlJc w:val="left"/>
      <w:pPr>
        <w:tabs>
          <w:tab w:val="num" w:pos="4320"/>
        </w:tabs>
        <w:ind w:left="4320" w:hanging="360"/>
      </w:pPr>
      <w:rPr>
        <w:rFonts w:ascii="Wingdings" w:hAnsi="Wingdings" w:hint="default"/>
      </w:rPr>
    </w:lvl>
    <w:lvl w:ilvl="6" w:tplc="5970965E" w:tentative="1">
      <w:start w:val="1"/>
      <w:numFmt w:val="bullet"/>
      <w:lvlText w:val=""/>
      <w:lvlJc w:val="left"/>
      <w:pPr>
        <w:tabs>
          <w:tab w:val="num" w:pos="5040"/>
        </w:tabs>
        <w:ind w:left="5040" w:hanging="360"/>
      </w:pPr>
      <w:rPr>
        <w:rFonts w:ascii="Wingdings" w:hAnsi="Wingdings" w:hint="default"/>
      </w:rPr>
    </w:lvl>
    <w:lvl w:ilvl="7" w:tplc="0E30B92E" w:tentative="1">
      <w:start w:val="1"/>
      <w:numFmt w:val="bullet"/>
      <w:lvlText w:val=""/>
      <w:lvlJc w:val="left"/>
      <w:pPr>
        <w:tabs>
          <w:tab w:val="num" w:pos="5760"/>
        </w:tabs>
        <w:ind w:left="5760" w:hanging="360"/>
      </w:pPr>
      <w:rPr>
        <w:rFonts w:ascii="Wingdings" w:hAnsi="Wingdings" w:hint="default"/>
      </w:rPr>
    </w:lvl>
    <w:lvl w:ilvl="8" w:tplc="8A90593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2"/>
  </w:num>
  <w:num w:numId="4">
    <w:abstractNumId w:val="5"/>
  </w:num>
  <w:num w:numId="5">
    <w:abstractNumId w:val="0"/>
  </w:num>
  <w:num w:numId="6">
    <w:abstractNumId w:val="8"/>
  </w:num>
  <w:num w:numId="7">
    <w:abstractNumId w:val="1"/>
  </w:num>
  <w:num w:numId="8">
    <w:abstractNumId w:val="11"/>
  </w:num>
  <w:num w:numId="9">
    <w:abstractNumId w:val="15"/>
  </w:num>
  <w:num w:numId="10">
    <w:abstractNumId w:val="6"/>
  </w:num>
  <w:num w:numId="11">
    <w:abstractNumId w:val="9"/>
  </w:num>
  <w:num w:numId="12">
    <w:abstractNumId w:val="10"/>
  </w:num>
  <w:num w:numId="13">
    <w:abstractNumId w:val="16"/>
  </w:num>
  <w:num w:numId="14">
    <w:abstractNumId w:val="7"/>
  </w:num>
  <w:num w:numId="15">
    <w:abstractNumId w:val="2"/>
  </w:num>
  <w:num w:numId="16">
    <w:abstractNumId w:val="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3NDI3tDA0N7AwsDBT0lEKTi0uzszPAymwqAUAmaVQoywAAAA="/>
  </w:docVars>
  <w:rsids>
    <w:rsidRoot w:val="00AE1039"/>
    <w:rsid w:val="000232F5"/>
    <w:rsid w:val="00045EE8"/>
    <w:rsid w:val="0007712F"/>
    <w:rsid w:val="000772B0"/>
    <w:rsid w:val="0008309B"/>
    <w:rsid w:val="00086D66"/>
    <w:rsid w:val="00096828"/>
    <w:rsid w:val="000D2766"/>
    <w:rsid w:val="000F310F"/>
    <w:rsid w:val="001108F9"/>
    <w:rsid w:val="0015053D"/>
    <w:rsid w:val="00153E00"/>
    <w:rsid w:val="00176271"/>
    <w:rsid w:val="001D413A"/>
    <w:rsid w:val="001E051D"/>
    <w:rsid w:val="001F189F"/>
    <w:rsid w:val="00242283"/>
    <w:rsid w:val="002576E3"/>
    <w:rsid w:val="0026155E"/>
    <w:rsid w:val="00263422"/>
    <w:rsid w:val="002C2401"/>
    <w:rsid w:val="002E5E13"/>
    <w:rsid w:val="00316BF4"/>
    <w:rsid w:val="00361554"/>
    <w:rsid w:val="003C65E9"/>
    <w:rsid w:val="003D6A10"/>
    <w:rsid w:val="00405CE2"/>
    <w:rsid w:val="0040736B"/>
    <w:rsid w:val="00443789"/>
    <w:rsid w:val="00466292"/>
    <w:rsid w:val="004934AF"/>
    <w:rsid w:val="004A0613"/>
    <w:rsid w:val="004B54E5"/>
    <w:rsid w:val="004F3C38"/>
    <w:rsid w:val="004F74CB"/>
    <w:rsid w:val="00500739"/>
    <w:rsid w:val="00520EAB"/>
    <w:rsid w:val="005436CC"/>
    <w:rsid w:val="005719B6"/>
    <w:rsid w:val="005743FE"/>
    <w:rsid w:val="005842D1"/>
    <w:rsid w:val="005B5AC2"/>
    <w:rsid w:val="005D463F"/>
    <w:rsid w:val="005D491A"/>
    <w:rsid w:val="005D5DB6"/>
    <w:rsid w:val="00613C21"/>
    <w:rsid w:val="00631CD8"/>
    <w:rsid w:val="006725A0"/>
    <w:rsid w:val="006752C2"/>
    <w:rsid w:val="006A42F0"/>
    <w:rsid w:val="006B2EE3"/>
    <w:rsid w:val="006B55BE"/>
    <w:rsid w:val="006D43BE"/>
    <w:rsid w:val="00704908"/>
    <w:rsid w:val="00706837"/>
    <w:rsid w:val="0071579F"/>
    <w:rsid w:val="00776D0D"/>
    <w:rsid w:val="007D179E"/>
    <w:rsid w:val="007D3DB9"/>
    <w:rsid w:val="007D4964"/>
    <w:rsid w:val="007E65B5"/>
    <w:rsid w:val="007E766A"/>
    <w:rsid w:val="007F1374"/>
    <w:rsid w:val="008155C2"/>
    <w:rsid w:val="00847CAB"/>
    <w:rsid w:val="008A0CF0"/>
    <w:rsid w:val="008A1EA6"/>
    <w:rsid w:val="008A2036"/>
    <w:rsid w:val="008B4463"/>
    <w:rsid w:val="00932E5C"/>
    <w:rsid w:val="00932F68"/>
    <w:rsid w:val="00942104"/>
    <w:rsid w:val="00956F3A"/>
    <w:rsid w:val="009A48AD"/>
    <w:rsid w:val="009B6666"/>
    <w:rsid w:val="009C0639"/>
    <w:rsid w:val="009D43B8"/>
    <w:rsid w:val="009D74FB"/>
    <w:rsid w:val="009E4620"/>
    <w:rsid w:val="00A2105F"/>
    <w:rsid w:val="00A31766"/>
    <w:rsid w:val="00A8765D"/>
    <w:rsid w:val="00AE1039"/>
    <w:rsid w:val="00B03573"/>
    <w:rsid w:val="00B21159"/>
    <w:rsid w:val="00B24706"/>
    <w:rsid w:val="00B4496D"/>
    <w:rsid w:val="00B73363"/>
    <w:rsid w:val="00B935AE"/>
    <w:rsid w:val="00BE5378"/>
    <w:rsid w:val="00C1017C"/>
    <w:rsid w:val="00C357CB"/>
    <w:rsid w:val="00C75F1E"/>
    <w:rsid w:val="00CD7FB1"/>
    <w:rsid w:val="00D300FB"/>
    <w:rsid w:val="00D723E1"/>
    <w:rsid w:val="00DA1F69"/>
    <w:rsid w:val="00DD5784"/>
    <w:rsid w:val="00DE37A4"/>
    <w:rsid w:val="00DE37FE"/>
    <w:rsid w:val="00DE5D6F"/>
    <w:rsid w:val="00DF5D1F"/>
    <w:rsid w:val="00E04347"/>
    <w:rsid w:val="00E50D48"/>
    <w:rsid w:val="00E96789"/>
    <w:rsid w:val="00EA0F36"/>
    <w:rsid w:val="00FA6EA6"/>
    <w:rsid w:val="00FB1C0D"/>
    <w:rsid w:val="00FD6FDD"/>
    <w:rsid w:val="00FE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34A1"/>
  <w15:chartTrackingRefBased/>
  <w15:docId w15:val="{30711AF6-3167-41EC-9967-C1FE2B54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039"/>
    <w:pPr>
      <w:widowControl w:val="0"/>
      <w:overflowPunct w:val="0"/>
      <w:autoSpaceDE w:val="0"/>
      <w:autoSpaceDN w:val="0"/>
      <w:adjustRightInd w:val="0"/>
      <w:spacing w:after="0" w:line="240" w:lineRule="auto"/>
    </w:pPr>
    <w:rPr>
      <w:rFonts w:ascii="Letter Gothic" w:eastAsia="Times New Roman" w:hAnsi="Letter Gothic" w:cs="Letter Gothic"/>
      <w:sz w:val="24"/>
      <w:szCs w:val="24"/>
    </w:rPr>
  </w:style>
  <w:style w:type="paragraph" w:styleId="Heading1">
    <w:name w:val="heading 1"/>
    <w:basedOn w:val="Normal"/>
    <w:next w:val="Normal"/>
    <w:link w:val="Heading1Char"/>
    <w:uiPriority w:val="9"/>
    <w:qFormat/>
    <w:rsid w:val="00AE10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03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E1039"/>
    <w:pPr>
      <w:widowControl w:val="0"/>
      <w:spacing w:after="0" w:line="240" w:lineRule="auto"/>
    </w:pPr>
    <w:rPr>
      <w:rFonts w:ascii="Letter Gothic" w:eastAsia="Letter Gothic" w:hAnsi="Letter Gothic" w:cs="Letter Gothic"/>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039"/>
    <w:pPr>
      <w:tabs>
        <w:tab w:val="center" w:pos="4680"/>
        <w:tab w:val="right" w:pos="9360"/>
      </w:tabs>
    </w:pPr>
  </w:style>
  <w:style w:type="character" w:customStyle="1" w:styleId="HeaderChar">
    <w:name w:val="Header Char"/>
    <w:basedOn w:val="DefaultParagraphFont"/>
    <w:link w:val="Header"/>
    <w:uiPriority w:val="99"/>
    <w:rsid w:val="00AE1039"/>
    <w:rPr>
      <w:rFonts w:ascii="Letter Gothic" w:eastAsia="Times New Roman" w:hAnsi="Letter Gothic" w:cs="Letter Gothic"/>
      <w:sz w:val="24"/>
      <w:szCs w:val="24"/>
    </w:rPr>
  </w:style>
  <w:style w:type="paragraph" w:styleId="Footer">
    <w:name w:val="footer"/>
    <w:basedOn w:val="Normal"/>
    <w:link w:val="FooterChar"/>
    <w:uiPriority w:val="99"/>
    <w:unhideWhenUsed/>
    <w:rsid w:val="00AE1039"/>
    <w:pPr>
      <w:tabs>
        <w:tab w:val="center" w:pos="4680"/>
        <w:tab w:val="right" w:pos="9360"/>
      </w:tabs>
    </w:pPr>
  </w:style>
  <w:style w:type="character" w:customStyle="1" w:styleId="FooterChar">
    <w:name w:val="Footer Char"/>
    <w:basedOn w:val="DefaultParagraphFont"/>
    <w:link w:val="Footer"/>
    <w:uiPriority w:val="99"/>
    <w:rsid w:val="00AE1039"/>
    <w:rPr>
      <w:rFonts w:ascii="Letter Gothic" w:eastAsia="Times New Roman" w:hAnsi="Letter Gothic" w:cs="Letter Gothic"/>
      <w:sz w:val="24"/>
      <w:szCs w:val="24"/>
    </w:rPr>
  </w:style>
  <w:style w:type="paragraph" w:styleId="ListParagraph">
    <w:name w:val="List Paragraph"/>
    <w:basedOn w:val="Normal"/>
    <w:uiPriority w:val="34"/>
    <w:qFormat/>
    <w:rsid w:val="00AE1039"/>
    <w:pPr>
      <w:ind w:left="720"/>
      <w:contextualSpacing/>
    </w:pPr>
  </w:style>
  <w:style w:type="character" w:styleId="CommentReference">
    <w:name w:val="annotation reference"/>
    <w:basedOn w:val="DefaultParagraphFont"/>
    <w:uiPriority w:val="99"/>
    <w:semiHidden/>
    <w:unhideWhenUsed/>
    <w:rsid w:val="00AE1039"/>
    <w:rPr>
      <w:sz w:val="16"/>
      <w:szCs w:val="16"/>
    </w:rPr>
  </w:style>
  <w:style w:type="paragraph" w:styleId="NormalWeb">
    <w:name w:val="Normal (Web)"/>
    <w:basedOn w:val="Normal"/>
    <w:uiPriority w:val="99"/>
    <w:semiHidden/>
    <w:unhideWhenUsed/>
    <w:rsid w:val="00B73363"/>
    <w:pPr>
      <w:widowControl/>
      <w:overflowPunct/>
      <w:autoSpaceDE/>
      <w:autoSpaceDN/>
      <w:adjustRightInd/>
      <w:spacing w:before="100" w:beforeAutospacing="1" w:after="100" w:afterAutospacing="1"/>
    </w:pPr>
    <w:rPr>
      <w:rFonts w:ascii="Times New Roman" w:hAnsi="Times New Roman" w:cs="Times New Roman"/>
    </w:rPr>
  </w:style>
  <w:style w:type="paragraph" w:styleId="CommentText">
    <w:name w:val="annotation text"/>
    <w:basedOn w:val="Normal"/>
    <w:link w:val="CommentTextChar"/>
    <w:uiPriority w:val="99"/>
    <w:semiHidden/>
    <w:unhideWhenUsed/>
    <w:rsid w:val="008A0CF0"/>
    <w:rPr>
      <w:sz w:val="20"/>
      <w:szCs w:val="20"/>
    </w:rPr>
  </w:style>
  <w:style w:type="character" w:customStyle="1" w:styleId="CommentTextChar">
    <w:name w:val="Comment Text Char"/>
    <w:basedOn w:val="DefaultParagraphFont"/>
    <w:link w:val="CommentText"/>
    <w:uiPriority w:val="99"/>
    <w:semiHidden/>
    <w:rsid w:val="008A0CF0"/>
    <w:rPr>
      <w:rFonts w:ascii="Letter Gothic" w:eastAsia="Times New Roman" w:hAnsi="Letter Gothic" w:cs="Letter Gothic"/>
      <w:sz w:val="20"/>
      <w:szCs w:val="20"/>
    </w:rPr>
  </w:style>
  <w:style w:type="paragraph" w:styleId="CommentSubject">
    <w:name w:val="annotation subject"/>
    <w:basedOn w:val="CommentText"/>
    <w:next w:val="CommentText"/>
    <w:link w:val="CommentSubjectChar"/>
    <w:uiPriority w:val="99"/>
    <w:semiHidden/>
    <w:unhideWhenUsed/>
    <w:rsid w:val="008A0CF0"/>
    <w:rPr>
      <w:b/>
      <w:bCs/>
    </w:rPr>
  </w:style>
  <w:style w:type="character" w:customStyle="1" w:styleId="CommentSubjectChar">
    <w:name w:val="Comment Subject Char"/>
    <w:basedOn w:val="CommentTextChar"/>
    <w:link w:val="CommentSubject"/>
    <w:uiPriority w:val="99"/>
    <w:semiHidden/>
    <w:rsid w:val="008A0CF0"/>
    <w:rPr>
      <w:rFonts w:ascii="Letter Gothic" w:eastAsia="Times New Roman" w:hAnsi="Letter Gothic" w:cs="Letter Gothic"/>
      <w:b/>
      <w:bCs/>
      <w:sz w:val="20"/>
      <w:szCs w:val="20"/>
    </w:rPr>
  </w:style>
  <w:style w:type="paragraph" w:styleId="BalloonText">
    <w:name w:val="Balloon Text"/>
    <w:basedOn w:val="Normal"/>
    <w:link w:val="BalloonTextChar"/>
    <w:uiPriority w:val="99"/>
    <w:semiHidden/>
    <w:unhideWhenUsed/>
    <w:rsid w:val="008A0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C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423532">
      <w:bodyDiv w:val="1"/>
      <w:marLeft w:val="0"/>
      <w:marRight w:val="0"/>
      <w:marTop w:val="0"/>
      <w:marBottom w:val="0"/>
      <w:divBdr>
        <w:top w:val="none" w:sz="0" w:space="0" w:color="auto"/>
        <w:left w:val="none" w:sz="0" w:space="0" w:color="auto"/>
        <w:bottom w:val="none" w:sz="0" w:space="0" w:color="auto"/>
        <w:right w:val="none" w:sz="0" w:space="0" w:color="auto"/>
      </w:divBdr>
      <w:divsChild>
        <w:div w:id="1925414775">
          <w:marLeft w:val="1195"/>
          <w:marRight w:val="14"/>
          <w:marTop w:val="144"/>
          <w:marBottom w:val="0"/>
          <w:divBdr>
            <w:top w:val="none" w:sz="0" w:space="0" w:color="auto"/>
            <w:left w:val="none" w:sz="0" w:space="0" w:color="auto"/>
            <w:bottom w:val="none" w:sz="0" w:space="0" w:color="auto"/>
            <w:right w:val="none" w:sz="0" w:space="0" w:color="auto"/>
          </w:divBdr>
        </w:div>
      </w:divsChild>
    </w:div>
    <w:div w:id="948969906">
      <w:bodyDiv w:val="1"/>
      <w:marLeft w:val="0"/>
      <w:marRight w:val="0"/>
      <w:marTop w:val="0"/>
      <w:marBottom w:val="0"/>
      <w:divBdr>
        <w:top w:val="none" w:sz="0" w:space="0" w:color="auto"/>
        <w:left w:val="none" w:sz="0" w:space="0" w:color="auto"/>
        <w:bottom w:val="none" w:sz="0" w:space="0" w:color="auto"/>
        <w:right w:val="none" w:sz="0" w:space="0" w:color="auto"/>
      </w:divBdr>
      <w:divsChild>
        <w:div w:id="537477255">
          <w:marLeft w:val="562"/>
          <w:marRight w:val="317"/>
          <w:marTop w:val="20"/>
          <w:marBottom w:val="0"/>
          <w:divBdr>
            <w:top w:val="none" w:sz="0" w:space="0" w:color="auto"/>
            <w:left w:val="none" w:sz="0" w:space="0" w:color="auto"/>
            <w:bottom w:val="none" w:sz="0" w:space="0" w:color="auto"/>
            <w:right w:val="none" w:sz="0" w:space="0" w:color="auto"/>
          </w:divBdr>
        </w:div>
        <w:div w:id="17853513">
          <w:marLeft w:val="562"/>
          <w:marRight w:val="0"/>
          <w:marTop w:val="230"/>
          <w:marBottom w:val="0"/>
          <w:divBdr>
            <w:top w:val="none" w:sz="0" w:space="0" w:color="auto"/>
            <w:left w:val="none" w:sz="0" w:space="0" w:color="auto"/>
            <w:bottom w:val="none" w:sz="0" w:space="0" w:color="auto"/>
            <w:right w:val="none" w:sz="0" w:space="0" w:color="auto"/>
          </w:divBdr>
        </w:div>
        <w:div w:id="1461992104">
          <w:marLeft w:val="562"/>
          <w:marRight w:val="360"/>
          <w:marTop w:val="173"/>
          <w:marBottom w:val="0"/>
          <w:divBdr>
            <w:top w:val="none" w:sz="0" w:space="0" w:color="auto"/>
            <w:left w:val="none" w:sz="0" w:space="0" w:color="auto"/>
            <w:bottom w:val="none" w:sz="0" w:space="0" w:color="auto"/>
            <w:right w:val="none" w:sz="0" w:space="0" w:color="auto"/>
          </w:divBdr>
        </w:div>
        <w:div w:id="707025484">
          <w:marLeft w:val="562"/>
          <w:marRight w:val="0"/>
          <w:marTop w:val="230"/>
          <w:marBottom w:val="0"/>
          <w:divBdr>
            <w:top w:val="none" w:sz="0" w:space="0" w:color="auto"/>
            <w:left w:val="none" w:sz="0" w:space="0" w:color="auto"/>
            <w:bottom w:val="none" w:sz="0" w:space="0" w:color="auto"/>
            <w:right w:val="none" w:sz="0" w:space="0" w:color="auto"/>
          </w:divBdr>
        </w:div>
        <w:div w:id="95564385">
          <w:marLeft w:val="562"/>
          <w:marRight w:val="187"/>
          <w:marTop w:val="173"/>
          <w:marBottom w:val="0"/>
          <w:divBdr>
            <w:top w:val="none" w:sz="0" w:space="0" w:color="auto"/>
            <w:left w:val="none" w:sz="0" w:space="0" w:color="auto"/>
            <w:bottom w:val="none" w:sz="0" w:space="0" w:color="auto"/>
            <w:right w:val="none" w:sz="0" w:space="0" w:color="auto"/>
          </w:divBdr>
        </w:div>
        <w:div w:id="1038311936">
          <w:marLeft w:val="562"/>
          <w:marRight w:val="14"/>
          <w:marTop w:val="173"/>
          <w:marBottom w:val="0"/>
          <w:divBdr>
            <w:top w:val="none" w:sz="0" w:space="0" w:color="auto"/>
            <w:left w:val="none" w:sz="0" w:space="0" w:color="auto"/>
            <w:bottom w:val="none" w:sz="0" w:space="0" w:color="auto"/>
            <w:right w:val="none" w:sz="0" w:space="0" w:color="auto"/>
          </w:divBdr>
        </w:div>
      </w:divsChild>
    </w:div>
    <w:div w:id="1070497107">
      <w:bodyDiv w:val="1"/>
      <w:marLeft w:val="0"/>
      <w:marRight w:val="0"/>
      <w:marTop w:val="0"/>
      <w:marBottom w:val="0"/>
      <w:divBdr>
        <w:top w:val="none" w:sz="0" w:space="0" w:color="auto"/>
        <w:left w:val="none" w:sz="0" w:space="0" w:color="auto"/>
        <w:bottom w:val="none" w:sz="0" w:space="0" w:color="auto"/>
        <w:right w:val="none" w:sz="0" w:space="0" w:color="auto"/>
      </w:divBdr>
      <w:divsChild>
        <w:div w:id="815759240">
          <w:marLeft w:val="720"/>
          <w:marRight w:val="0"/>
          <w:marTop w:val="0"/>
          <w:marBottom w:val="240"/>
          <w:divBdr>
            <w:top w:val="none" w:sz="0" w:space="0" w:color="auto"/>
            <w:left w:val="none" w:sz="0" w:space="0" w:color="auto"/>
            <w:bottom w:val="none" w:sz="0" w:space="0" w:color="auto"/>
            <w:right w:val="none" w:sz="0" w:space="0" w:color="auto"/>
          </w:divBdr>
        </w:div>
      </w:divsChild>
    </w:div>
    <w:div w:id="1115445148">
      <w:bodyDiv w:val="1"/>
      <w:marLeft w:val="0"/>
      <w:marRight w:val="0"/>
      <w:marTop w:val="0"/>
      <w:marBottom w:val="0"/>
      <w:divBdr>
        <w:top w:val="none" w:sz="0" w:space="0" w:color="auto"/>
        <w:left w:val="none" w:sz="0" w:space="0" w:color="auto"/>
        <w:bottom w:val="none" w:sz="0" w:space="0" w:color="auto"/>
        <w:right w:val="none" w:sz="0" w:space="0" w:color="auto"/>
      </w:divBdr>
      <w:divsChild>
        <w:div w:id="477188509">
          <w:marLeft w:val="734"/>
          <w:marRight w:val="0"/>
          <w:marTop w:val="230"/>
          <w:marBottom w:val="0"/>
          <w:divBdr>
            <w:top w:val="none" w:sz="0" w:space="0" w:color="auto"/>
            <w:left w:val="none" w:sz="0" w:space="0" w:color="auto"/>
            <w:bottom w:val="none" w:sz="0" w:space="0" w:color="auto"/>
            <w:right w:val="none" w:sz="0" w:space="0" w:color="auto"/>
          </w:divBdr>
        </w:div>
        <w:div w:id="582644283">
          <w:marLeft w:val="734"/>
          <w:marRight w:val="0"/>
          <w:marTop w:val="231"/>
          <w:marBottom w:val="0"/>
          <w:divBdr>
            <w:top w:val="none" w:sz="0" w:space="0" w:color="auto"/>
            <w:left w:val="none" w:sz="0" w:space="0" w:color="auto"/>
            <w:bottom w:val="none" w:sz="0" w:space="0" w:color="auto"/>
            <w:right w:val="none" w:sz="0" w:space="0" w:color="auto"/>
          </w:divBdr>
        </w:div>
        <w:div w:id="1078669959">
          <w:marLeft w:val="734"/>
          <w:marRight w:val="14"/>
          <w:marTop w:val="172"/>
          <w:marBottom w:val="0"/>
          <w:divBdr>
            <w:top w:val="none" w:sz="0" w:space="0" w:color="auto"/>
            <w:left w:val="none" w:sz="0" w:space="0" w:color="auto"/>
            <w:bottom w:val="none" w:sz="0" w:space="0" w:color="auto"/>
            <w:right w:val="none" w:sz="0" w:space="0" w:color="auto"/>
          </w:divBdr>
        </w:div>
        <w:div w:id="1004554710">
          <w:marLeft w:val="734"/>
          <w:marRight w:val="144"/>
          <w:marTop w:val="173"/>
          <w:marBottom w:val="0"/>
          <w:divBdr>
            <w:top w:val="none" w:sz="0" w:space="0" w:color="auto"/>
            <w:left w:val="none" w:sz="0" w:space="0" w:color="auto"/>
            <w:bottom w:val="none" w:sz="0" w:space="0" w:color="auto"/>
            <w:right w:val="none" w:sz="0" w:space="0" w:color="auto"/>
          </w:divBdr>
        </w:div>
      </w:divsChild>
    </w:div>
    <w:div w:id="1158157650">
      <w:bodyDiv w:val="1"/>
      <w:marLeft w:val="0"/>
      <w:marRight w:val="0"/>
      <w:marTop w:val="0"/>
      <w:marBottom w:val="0"/>
      <w:divBdr>
        <w:top w:val="none" w:sz="0" w:space="0" w:color="auto"/>
        <w:left w:val="none" w:sz="0" w:space="0" w:color="auto"/>
        <w:bottom w:val="none" w:sz="0" w:space="0" w:color="auto"/>
        <w:right w:val="none" w:sz="0" w:space="0" w:color="auto"/>
      </w:divBdr>
      <w:divsChild>
        <w:div w:id="892809342">
          <w:marLeft w:val="403"/>
          <w:marRight w:val="0"/>
          <w:marTop w:val="220"/>
          <w:marBottom w:val="0"/>
          <w:divBdr>
            <w:top w:val="none" w:sz="0" w:space="0" w:color="auto"/>
            <w:left w:val="none" w:sz="0" w:space="0" w:color="auto"/>
            <w:bottom w:val="none" w:sz="0" w:space="0" w:color="auto"/>
            <w:right w:val="none" w:sz="0" w:space="0" w:color="auto"/>
          </w:divBdr>
        </w:div>
        <w:div w:id="974136944">
          <w:marLeft w:val="403"/>
          <w:marRight w:val="0"/>
          <w:marTop w:val="220"/>
          <w:marBottom w:val="0"/>
          <w:divBdr>
            <w:top w:val="none" w:sz="0" w:space="0" w:color="auto"/>
            <w:left w:val="none" w:sz="0" w:space="0" w:color="auto"/>
            <w:bottom w:val="none" w:sz="0" w:space="0" w:color="auto"/>
            <w:right w:val="none" w:sz="0" w:space="0" w:color="auto"/>
          </w:divBdr>
        </w:div>
        <w:div w:id="1292905068">
          <w:marLeft w:val="403"/>
          <w:marRight w:val="0"/>
          <w:marTop w:val="220"/>
          <w:marBottom w:val="0"/>
          <w:divBdr>
            <w:top w:val="none" w:sz="0" w:space="0" w:color="auto"/>
            <w:left w:val="none" w:sz="0" w:space="0" w:color="auto"/>
            <w:bottom w:val="none" w:sz="0" w:space="0" w:color="auto"/>
            <w:right w:val="none" w:sz="0" w:space="0" w:color="auto"/>
          </w:divBdr>
        </w:div>
        <w:div w:id="1453480463">
          <w:marLeft w:val="403"/>
          <w:marRight w:val="0"/>
          <w:marTop w:val="220"/>
          <w:marBottom w:val="0"/>
          <w:divBdr>
            <w:top w:val="none" w:sz="0" w:space="0" w:color="auto"/>
            <w:left w:val="none" w:sz="0" w:space="0" w:color="auto"/>
            <w:bottom w:val="none" w:sz="0" w:space="0" w:color="auto"/>
            <w:right w:val="none" w:sz="0" w:space="0" w:color="auto"/>
          </w:divBdr>
        </w:div>
        <w:div w:id="1049957239">
          <w:marLeft w:val="403"/>
          <w:marRight w:val="0"/>
          <w:marTop w:val="220"/>
          <w:marBottom w:val="0"/>
          <w:divBdr>
            <w:top w:val="none" w:sz="0" w:space="0" w:color="auto"/>
            <w:left w:val="none" w:sz="0" w:space="0" w:color="auto"/>
            <w:bottom w:val="none" w:sz="0" w:space="0" w:color="auto"/>
            <w:right w:val="none" w:sz="0" w:space="0" w:color="auto"/>
          </w:divBdr>
        </w:div>
      </w:divsChild>
    </w:div>
    <w:div w:id="1190797938">
      <w:bodyDiv w:val="1"/>
      <w:marLeft w:val="0"/>
      <w:marRight w:val="0"/>
      <w:marTop w:val="0"/>
      <w:marBottom w:val="0"/>
      <w:divBdr>
        <w:top w:val="none" w:sz="0" w:space="0" w:color="auto"/>
        <w:left w:val="none" w:sz="0" w:space="0" w:color="auto"/>
        <w:bottom w:val="none" w:sz="0" w:space="0" w:color="auto"/>
        <w:right w:val="none" w:sz="0" w:space="0" w:color="auto"/>
      </w:divBdr>
      <w:divsChild>
        <w:div w:id="1837459789">
          <w:marLeft w:val="562"/>
          <w:marRight w:val="14"/>
          <w:marTop w:val="173"/>
          <w:marBottom w:val="0"/>
          <w:divBdr>
            <w:top w:val="none" w:sz="0" w:space="0" w:color="auto"/>
            <w:left w:val="none" w:sz="0" w:space="0" w:color="auto"/>
            <w:bottom w:val="none" w:sz="0" w:space="0" w:color="auto"/>
            <w:right w:val="none" w:sz="0" w:space="0" w:color="auto"/>
          </w:divBdr>
        </w:div>
      </w:divsChild>
    </w:div>
    <w:div w:id="1264923495">
      <w:bodyDiv w:val="1"/>
      <w:marLeft w:val="0"/>
      <w:marRight w:val="0"/>
      <w:marTop w:val="0"/>
      <w:marBottom w:val="0"/>
      <w:divBdr>
        <w:top w:val="none" w:sz="0" w:space="0" w:color="auto"/>
        <w:left w:val="none" w:sz="0" w:space="0" w:color="auto"/>
        <w:bottom w:val="none" w:sz="0" w:space="0" w:color="auto"/>
        <w:right w:val="none" w:sz="0" w:space="0" w:color="auto"/>
      </w:divBdr>
      <w:divsChild>
        <w:div w:id="499124373">
          <w:marLeft w:val="562"/>
          <w:marRight w:val="14"/>
          <w:marTop w:val="0"/>
          <w:marBottom w:val="240"/>
          <w:divBdr>
            <w:top w:val="none" w:sz="0" w:space="0" w:color="auto"/>
            <w:left w:val="none" w:sz="0" w:space="0" w:color="auto"/>
            <w:bottom w:val="none" w:sz="0" w:space="0" w:color="auto"/>
            <w:right w:val="none" w:sz="0" w:space="0" w:color="auto"/>
          </w:divBdr>
        </w:div>
      </w:divsChild>
    </w:div>
    <w:div w:id="1337146240">
      <w:bodyDiv w:val="1"/>
      <w:marLeft w:val="0"/>
      <w:marRight w:val="0"/>
      <w:marTop w:val="0"/>
      <w:marBottom w:val="0"/>
      <w:divBdr>
        <w:top w:val="none" w:sz="0" w:space="0" w:color="auto"/>
        <w:left w:val="none" w:sz="0" w:space="0" w:color="auto"/>
        <w:bottom w:val="none" w:sz="0" w:space="0" w:color="auto"/>
        <w:right w:val="none" w:sz="0" w:space="0" w:color="auto"/>
      </w:divBdr>
      <w:divsChild>
        <w:div w:id="1021511973">
          <w:marLeft w:val="0"/>
          <w:marRight w:val="0"/>
          <w:marTop w:val="0"/>
          <w:marBottom w:val="0"/>
          <w:divBdr>
            <w:top w:val="none" w:sz="0" w:space="0" w:color="auto"/>
            <w:left w:val="none" w:sz="0" w:space="0" w:color="auto"/>
            <w:bottom w:val="none" w:sz="0" w:space="0" w:color="auto"/>
            <w:right w:val="none" w:sz="0" w:space="0" w:color="auto"/>
          </w:divBdr>
        </w:div>
      </w:divsChild>
    </w:div>
    <w:div w:id="1359745172">
      <w:bodyDiv w:val="1"/>
      <w:marLeft w:val="0"/>
      <w:marRight w:val="0"/>
      <w:marTop w:val="0"/>
      <w:marBottom w:val="0"/>
      <w:divBdr>
        <w:top w:val="none" w:sz="0" w:space="0" w:color="auto"/>
        <w:left w:val="none" w:sz="0" w:space="0" w:color="auto"/>
        <w:bottom w:val="none" w:sz="0" w:space="0" w:color="auto"/>
        <w:right w:val="none" w:sz="0" w:space="0" w:color="auto"/>
      </w:divBdr>
      <w:divsChild>
        <w:div w:id="1463646352">
          <w:marLeft w:val="0"/>
          <w:marRight w:val="0"/>
          <w:marTop w:val="0"/>
          <w:marBottom w:val="0"/>
          <w:divBdr>
            <w:top w:val="none" w:sz="0" w:space="0" w:color="auto"/>
            <w:left w:val="none" w:sz="0" w:space="0" w:color="auto"/>
            <w:bottom w:val="none" w:sz="0" w:space="0" w:color="auto"/>
            <w:right w:val="none" w:sz="0" w:space="0" w:color="auto"/>
          </w:divBdr>
        </w:div>
      </w:divsChild>
    </w:div>
    <w:div w:id="1386220335">
      <w:bodyDiv w:val="1"/>
      <w:marLeft w:val="0"/>
      <w:marRight w:val="0"/>
      <w:marTop w:val="0"/>
      <w:marBottom w:val="0"/>
      <w:divBdr>
        <w:top w:val="none" w:sz="0" w:space="0" w:color="auto"/>
        <w:left w:val="none" w:sz="0" w:space="0" w:color="auto"/>
        <w:bottom w:val="none" w:sz="0" w:space="0" w:color="auto"/>
        <w:right w:val="none" w:sz="0" w:space="0" w:color="auto"/>
      </w:divBdr>
      <w:divsChild>
        <w:div w:id="1493253933">
          <w:marLeft w:val="562"/>
          <w:marRight w:val="360"/>
          <w:marTop w:val="173"/>
          <w:marBottom w:val="0"/>
          <w:divBdr>
            <w:top w:val="none" w:sz="0" w:space="0" w:color="auto"/>
            <w:left w:val="none" w:sz="0" w:space="0" w:color="auto"/>
            <w:bottom w:val="none" w:sz="0" w:space="0" w:color="auto"/>
            <w:right w:val="none" w:sz="0" w:space="0" w:color="auto"/>
          </w:divBdr>
        </w:div>
        <w:div w:id="80417472">
          <w:marLeft w:val="562"/>
          <w:marRight w:val="1526"/>
          <w:marTop w:val="173"/>
          <w:marBottom w:val="0"/>
          <w:divBdr>
            <w:top w:val="none" w:sz="0" w:space="0" w:color="auto"/>
            <w:left w:val="none" w:sz="0" w:space="0" w:color="auto"/>
            <w:bottom w:val="none" w:sz="0" w:space="0" w:color="auto"/>
            <w:right w:val="none" w:sz="0" w:space="0" w:color="auto"/>
          </w:divBdr>
        </w:div>
      </w:divsChild>
    </w:div>
    <w:div w:id="1493712394">
      <w:bodyDiv w:val="1"/>
      <w:marLeft w:val="0"/>
      <w:marRight w:val="0"/>
      <w:marTop w:val="0"/>
      <w:marBottom w:val="0"/>
      <w:divBdr>
        <w:top w:val="none" w:sz="0" w:space="0" w:color="auto"/>
        <w:left w:val="none" w:sz="0" w:space="0" w:color="auto"/>
        <w:bottom w:val="none" w:sz="0" w:space="0" w:color="auto"/>
        <w:right w:val="none" w:sz="0" w:space="0" w:color="auto"/>
      </w:divBdr>
      <w:divsChild>
        <w:div w:id="1001617839">
          <w:marLeft w:val="1282"/>
          <w:marRight w:val="950"/>
          <w:marTop w:val="0"/>
          <w:marBottom w:val="240"/>
          <w:divBdr>
            <w:top w:val="none" w:sz="0" w:space="0" w:color="auto"/>
            <w:left w:val="none" w:sz="0" w:space="0" w:color="auto"/>
            <w:bottom w:val="none" w:sz="0" w:space="0" w:color="auto"/>
            <w:right w:val="none" w:sz="0" w:space="0" w:color="auto"/>
          </w:divBdr>
        </w:div>
      </w:divsChild>
    </w:div>
    <w:div w:id="1496922676">
      <w:bodyDiv w:val="1"/>
      <w:marLeft w:val="0"/>
      <w:marRight w:val="0"/>
      <w:marTop w:val="0"/>
      <w:marBottom w:val="0"/>
      <w:divBdr>
        <w:top w:val="none" w:sz="0" w:space="0" w:color="auto"/>
        <w:left w:val="none" w:sz="0" w:space="0" w:color="auto"/>
        <w:bottom w:val="none" w:sz="0" w:space="0" w:color="auto"/>
        <w:right w:val="none" w:sz="0" w:space="0" w:color="auto"/>
      </w:divBdr>
      <w:divsChild>
        <w:div w:id="1556551340">
          <w:marLeft w:val="2174"/>
          <w:marRight w:val="0"/>
          <w:marTop w:val="211"/>
          <w:marBottom w:val="0"/>
          <w:divBdr>
            <w:top w:val="none" w:sz="0" w:space="0" w:color="auto"/>
            <w:left w:val="none" w:sz="0" w:space="0" w:color="auto"/>
            <w:bottom w:val="none" w:sz="0" w:space="0" w:color="auto"/>
            <w:right w:val="none" w:sz="0" w:space="0" w:color="auto"/>
          </w:divBdr>
        </w:div>
        <w:div w:id="725877723">
          <w:marLeft w:val="2174"/>
          <w:marRight w:val="245"/>
          <w:marTop w:val="159"/>
          <w:marBottom w:val="0"/>
          <w:divBdr>
            <w:top w:val="none" w:sz="0" w:space="0" w:color="auto"/>
            <w:left w:val="none" w:sz="0" w:space="0" w:color="auto"/>
            <w:bottom w:val="none" w:sz="0" w:space="0" w:color="auto"/>
            <w:right w:val="none" w:sz="0" w:space="0" w:color="auto"/>
          </w:divBdr>
        </w:div>
        <w:div w:id="177086109">
          <w:marLeft w:val="3067"/>
          <w:marRight w:val="0"/>
          <w:marTop w:val="211"/>
          <w:marBottom w:val="0"/>
          <w:divBdr>
            <w:top w:val="none" w:sz="0" w:space="0" w:color="auto"/>
            <w:left w:val="none" w:sz="0" w:space="0" w:color="auto"/>
            <w:bottom w:val="none" w:sz="0" w:space="0" w:color="auto"/>
            <w:right w:val="none" w:sz="0" w:space="0" w:color="auto"/>
          </w:divBdr>
        </w:div>
        <w:div w:id="529997672">
          <w:marLeft w:val="2174"/>
          <w:marRight w:val="14"/>
          <w:marTop w:val="158"/>
          <w:marBottom w:val="0"/>
          <w:divBdr>
            <w:top w:val="none" w:sz="0" w:space="0" w:color="auto"/>
            <w:left w:val="none" w:sz="0" w:space="0" w:color="auto"/>
            <w:bottom w:val="none" w:sz="0" w:space="0" w:color="auto"/>
            <w:right w:val="none" w:sz="0" w:space="0" w:color="auto"/>
          </w:divBdr>
        </w:div>
      </w:divsChild>
    </w:div>
    <w:div w:id="1498567993">
      <w:bodyDiv w:val="1"/>
      <w:marLeft w:val="0"/>
      <w:marRight w:val="0"/>
      <w:marTop w:val="0"/>
      <w:marBottom w:val="0"/>
      <w:divBdr>
        <w:top w:val="none" w:sz="0" w:space="0" w:color="auto"/>
        <w:left w:val="none" w:sz="0" w:space="0" w:color="auto"/>
        <w:bottom w:val="none" w:sz="0" w:space="0" w:color="auto"/>
        <w:right w:val="none" w:sz="0" w:space="0" w:color="auto"/>
      </w:divBdr>
      <w:divsChild>
        <w:div w:id="261307539">
          <w:marLeft w:val="403"/>
          <w:marRight w:val="0"/>
          <w:marTop w:val="220"/>
          <w:marBottom w:val="0"/>
          <w:divBdr>
            <w:top w:val="none" w:sz="0" w:space="0" w:color="auto"/>
            <w:left w:val="none" w:sz="0" w:space="0" w:color="auto"/>
            <w:bottom w:val="none" w:sz="0" w:space="0" w:color="auto"/>
            <w:right w:val="none" w:sz="0" w:space="0" w:color="auto"/>
          </w:divBdr>
        </w:div>
        <w:div w:id="1919056099">
          <w:marLeft w:val="403"/>
          <w:marRight w:val="0"/>
          <w:marTop w:val="220"/>
          <w:marBottom w:val="0"/>
          <w:divBdr>
            <w:top w:val="none" w:sz="0" w:space="0" w:color="auto"/>
            <w:left w:val="none" w:sz="0" w:space="0" w:color="auto"/>
            <w:bottom w:val="none" w:sz="0" w:space="0" w:color="auto"/>
            <w:right w:val="none" w:sz="0" w:space="0" w:color="auto"/>
          </w:divBdr>
        </w:div>
        <w:div w:id="336462380">
          <w:marLeft w:val="403"/>
          <w:marRight w:val="0"/>
          <w:marTop w:val="220"/>
          <w:marBottom w:val="0"/>
          <w:divBdr>
            <w:top w:val="none" w:sz="0" w:space="0" w:color="auto"/>
            <w:left w:val="none" w:sz="0" w:space="0" w:color="auto"/>
            <w:bottom w:val="none" w:sz="0" w:space="0" w:color="auto"/>
            <w:right w:val="none" w:sz="0" w:space="0" w:color="auto"/>
          </w:divBdr>
        </w:div>
        <w:div w:id="1496650842">
          <w:marLeft w:val="403"/>
          <w:marRight w:val="0"/>
          <w:marTop w:val="220"/>
          <w:marBottom w:val="0"/>
          <w:divBdr>
            <w:top w:val="none" w:sz="0" w:space="0" w:color="auto"/>
            <w:left w:val="none" w:sz="0" w:space="0" w:color="auto"/>
            <w:bottom w:val="none" w:sz="0" w:space="0" w:color="auto"/>
            <w:right w:val="none" w:sz="0" w:space="0" w:color="auto"/>
          </w:divBdr>
        </w:div>
        <w:div w:id="735665832">
          <w:marLeft w:val="403"/>
          <w:marRight w:val="0"/>
          <w:marTop w:val="220"/>
          <w:marBottom w:val="0"/>
          <w:divBdr>
            <w:top w:val="none" w:sz="0" w:space="0" w:color="auto"/>
            <w:left w:val="none" w:sz="0" w:space="0" w:color="auto"/>
            <w:bottom w:val="none" w:sz="0" w:space="0" w:color="auto"/>
            <w:right w:val="none" w:sz="0" w:space="0" w:color="auto"/>
          </w:divBdr>
        </w:div>
        <w:div w:id="1225800567">
          <w:marLeft w:val="403"/>
          <w:marRight w:val="0"/>
          <w:marTop w:val="220"/>
          <w:marBottom w:val="0"/>
          <w:divBdr>
            <w:top w:val="none" w:sz="0" w:space="0" w:color="auto"/>
            <w:left w:val="none" w:sz="0" w:space="0" w:color="auto"/>
            <w:bottom w:val="none" w:sz="0" w:space="0" w:color="auto"/>
            <w:right w:val="none" w:sz="0" w:space="0" w:color="auto"/>
          </w:divBdr>
        </w:div>
        <w:div w:id="1286036030">
          <w:marLeft w:val="403"/>
          <w:marRight w:val="0"/>
          <w:marTop w:val="220"/>
          <w:marBottom w:val="0"/>
          <w:divBdr>
            <w:top w:val="none" w:sz="0" w:space="0" w:color="auto"/>
            <w:left w:val="none" w:sz="0" w:space="0" w:color="auto"/>
            <w:bottom w:val="none" w:sz="0" w:space="0" w:color="auto"/>
            <w:right w:val="none" w:sz="0" w:space="0" w:color="auto"/>
          </w:divBdr>
        </w:div>
        <w:div w:id="543106492">
          <w:marLeft w:val="403"/>
          <w:marRight w:val="0"/>
          <w:marTop w:val="220"/>
          <w:marBottom w:val="0"/>
          <w:divBdr>
            <w:top w:val="none" w:sz="0" w:space="0" w:color="auto"/>
            <w:left w:val="none" w:sz="0" w:space="0" w:color="auto"/>
            <w:bottom w:val="none" w:sz="0" w:space="0" w:color="auto"/>
            <w:right w:val="none" w:sz="0" w:space="0" w:color="auto"/>
          </w:divBdr>
        </w:div>
        <w:div w:id="1799833584">
          <w:marLeft w:val="403"/>
          <w:marRight w:val="0"/>
          <w:marTop w:val="220"/>
          <w:marBottom w:val="0"/>
          <w:divBdr>
            <w:top w:val="none" w:sz="0" w:space="0" w:color="auto"/>
            <w:left w:val="none" w:sz="0" w:space="0" w:color="auto"/>
            <w:bottom w:val="none" w:sz="0" w:space="0" w:color="auto"/>
            <w:right w:val="none" w:sz="0" w:space="0" w:color="auto"/>
          </w:divBdr>
        </w:div>
      </w:divsChild>
    </w:div>
    <w:div w:id="1588730968">
      <w:bodyDiv w:val="1"/>
      <w:marLeft w:val="0"/>
      <w:marRight w:val="0"/>
      <w:marTop w:val="0"/>
      <w:marBottom w:val="0"/>
      <w:divBdr>
        <w:top w:val="none" w:sz="0" w:space="0" w:color="auto"/>
        <w:left w:val="none" w:sz="0" w:space="0" w:color="auto"/>
        <w:bottom w:val="none" w:sz="0" w:space="0" w:color="auto"/>
        <w:right w:val="none" w:sz="0" w:space="0" w:color="auto"/>
      </w:divBdr>
      <w:divsChild>
        <w:div w:id="220137573">
          <w:marLeft w:val="562"/>
          <w:marRight w:val="0"/>
          <w:marTop w:val="212"/>
          <w:marBottom w:val="0"/>
          <w:divBdr>
            <w:top w:val="none" w:sz="0" w:space="0" w:color="auto"/>
            <w:left w:val="none" w:sz="0" w:space="0" w:color="auto"/>
            <w:bottom w:val="none" w:sz="0" w:space="0" w:color="auto"/>
            <w:right w:val="none" w:sz="0" w:space="0" w:color="auto"/>
          </w:divBdr>
        </w:div>
        <w:div w:id="1056246437">
          <w:marLeft w:val="922"/>
          <w:marRight w:val="130"/>
          <w:marTop w:val="144"/>
          <w:marBottom w:val="0"/>
          <w:divBdr>
            <w:top w:val="none" w:sz="0" w:space="0" w:color="auto"/>
            <w:left w:val="none" w:sz="0" w:space="0" w:color="auto"/>
            <w:bottom w:val="none" w:sz="0" w:space="0" w:color="auto"/>
            <w:right w:val="none" w:sz="0" w:space="0" w:color="auto"/>
          </w:divBdr>
        </w:div>
      </w:divsChild>
    </w:div>
    <w:div w:id="1778718942">
      <w:bodyDiv w:val="1"/>
      <w:marLeft w:val="0"/>
      <w:marRight w:val="0"/>
      <w:marTop w:val="0"/>
      <w:marBottom w:val="0"/>
      <w:divBdr>
        <w:top w:val="none" w:sz="0" w:space="0" w:color="auto"/>
        <w:left w:val="none" w:sz="0" w:space="0" w:color="auto"/>
        <w:bottom w:val="none" w:sz="0" w:space="0" w:color="auto"/>
        <w:right w:val="none" w:sz="0" w:space="0" w:color="auto"/>
      </w:divBdr>
      <w:divsChild>
        <w:div w:id="824080709">
          <w:marLeft w:val="1195"/>
          <w:marRight w:val="14"/>
          <w:marTop w:val="144"/>
          <w:marBottom w:val="0"/>
          <w:divBdr>
            <w:top w:val="none" w:sz="0" w:space="0" w:color="auto"/>
            <w:left w:val="none" w:sz="0" w:space="0" w:color="auto"/>
            <w:bottom w:val="none" w:sz="0" w:space="0" w:color="auto"/>
            <w:right w:val="none" w:sz="0" w:space="0" w:color="auto"/>
          </w:divBdr>
        </w:div>
      </w:divsChild>
    </w:div>
    <w:div w:id="1874951618">
      <w:bodyDiv w:val="1"/>
      <w:marLeft w:val="0"/>
      <w:marRight w:val="0"/>
      <w:marTop w:val="0"/>
      <w:marBottom w:val="0"/>
      <w:divBdr>
        <w:top w:val="none" w:sz="0" w:space="0" w:color="auto"/>
        <w:left w:val="none" w:sz="0" w:space="0" w:color="auto"/>
        <w:bottom w:val="none" w:sz="0" w:space="0" w:color="auto"/>
        <w:right w:val="none" w:sz="0" w:space="0" w:color="auto"/>
      </w:divBdr>
      <w:divsChild>
        <w:div w:id="1007632651">
          <w:marLeft w:val="562"/>
          <w:marRight w:val="14"/>
          <w:marTop w:val="173"/>
          <w:marBottom w:val="0"/>
          <w:divBdr>
            <w:top w:val="none" w:sz="0" w:space="0" w:color="auto"/>
            <w:left w:val="none" w:sz="0" w:space="0" w:color="auto"/>
            <w:bottom w:val="none" w:sz="0" w:space="0" w:color="auto"/>
            <w:right w:val="none" w:sz="0" w:space="0" w:color="auto"/>
          </w:divBdr>
        </w:div>
      </w:divsChild>
    </w:div>
    <w:div w:id="2099865043">
      <w:bodyDiv w:val="1"/>
      <w:marLeft w:val="0"/>
      <w:marRight w:val="0"/>
      <w:marTop w:val="0"/>
      <w:marBottom w:val="0"/>
      <w:divBdr>
        <w:top w:val="none" w:sz="0" w:space="0" w:color="auto"/>
        <w:left w:val="none" w:sz="0" w:space="0" w:color="auto"/>
        <w:bottom w:val="none" w:sz="0" w:space="0" w:color="auto"/>
        <w:right w:val="none" w:sz="0" w:space="0" w:color="auto"/>
      </w:divBdr>
      <w:divsChild>
        <w:div w:id="662045267">
          <w:marLeft w:val="720"/>
          <w:marRight w:val="0"/>
          <w:marTop w:val="0"/>
          <w:marBottom w:val="240"/>
          <w:divBdr>
            <w:top w:val="none" w:sz="0" w:space="0" w:color="auto"/>
            <w:left w:val="none" w:sz="0" w:space="0" w:color="auto"/>
            <w:bottom w:val="none" w:sz="0" w:space="0" w:color="auto"/>
            <w:right w:val="none" w:sz="0" w:space="0" w:color="auto"/>
          </w:divBdr>
        </w:div>
        <w:div w:id="1289780636">
          <w:marLeft w:val="720"/>
          <w:marRight w:val="0"/>
          <w:marTop w:val="0"/>
          <w:marBottom w:val="240"/>
          <w:divBdr>
            <w:top w:val="none" w:sz="0" w:space="0" w:color="auto"/>
            <w:left w:val="none" w:sz="0" w:space="0" w:color="auto"/>
            <w:bottom w:val="none" w:sz="0" w:space="0" w:color="auto"/>
            <w:right w:val="none" w:sz="0" w:space="0" w:color="auto"/>
          </w:divBdr>
        </w:div>
      </w:divsChild>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1270624279">
          <w:marLeft w:val="922"/>
          <w:marRight w:val="576"/>
          <w:marTop w:val="144"/>
          <w:marBottom w:val="0"/>
          <w:divBdr>
            <w:top w:val="none" w:sz="0" w:space="0" w:color="auto"/>
            <w:left w:val="none" w:sz="0" w:space="0" w:color="auto"/>
            <w:bottom w:val="none" w:sz="0" w:space="0" w:color="auto"/>
            <w:right w:val="none" w:sz="0" w:space="0" w:color="auto"/>
          </w:divBdr>
        </w:div>
        <w:div w:id="143936901">
          <w:marLeft w:val="922"/>
          <w:marRight w:val="274"/>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851cda-2a45-42be-8a01-1bf56afe0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6A4A67BBD64EBBE421340C6753EC" ma:contentTypeVersion="14" ma:contentTypeDescription="Create a new document." ma:contentTypeScope="" ma:versionID="86b7e3ad3989bd732fc46b5f04159ff4">
  <xsd:schema xmlns:xsd="http://www.w3.org/2001/XMLSchema" xmlns:xs="http://www.w3.org/2001/XMLSchema" xmlns:p="http://schemas.microsoft.com/office/2006/metadata/properties" xmlns:ns3="a6851cda-2a45-42be-8a01-1bf56afe0f16" xmlns:ns4="a7d9b0c2-d2ca-477c-964f-8533ea2b017c" targetNamespace="http://schemas.microsoft.com/office/2006/metadata/properties" ma:root="true" ma:fieldsID="ce9bc92a01ec479a27a47a254c3605b8" ns3:_="" ns4:_="">
    <xsd:import namespace="a6851cda-2a45-42be-8a01-1bf56afe0f16"/>
    <xsd:import namespace="a7d9b0c2-d2ca-477c-964f-8533ea2b01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1cda-2a45-42be-8a01-1bf56afe0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b0c2-d2ca-477c-964f-8533ea2b01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823A3-8738-4744-9D2B-9DDCA1D3A582}">
  <ds:schemaRefs>
    <ds:schemaRef ds:uri="http://purl.org/dc/terms/"/>
    <ds:schemaRef ds:uri="http://schemas.openxmlformats.org/package/2006/metadata/core-properties"/>
    <ds:schemaRef ds:uri="http://schemas.microsoft.com/office/2006/documentManagement/types"/>
    <ds:schemaRef ds:uri="a7d9b0c2-d2ca-477c-964f-8533ea2b017c"/>
    <ds:schemaRef ds:uri="http://purl.org/dc/elements/1.1/"/>
    <ds:schemaRef ds:uri="http://schemas.microsoft.com/office/2006/metadata/properties"/>
    <ds:schemaRef ds:uri="http://schemas.microsoft.com/office/infopath/2007/PartnerControls"/>
    <ds:schemaRef ds:uri="a6851cda-2a45-42be-8a01-1bf56afe0f16"/>
    <ds:schemaRef ds:uri="http://www.w3.org/XML/1998/namespace"/>
    <ds:schemaRef ds:uri="http://purl.org/dc/dcmitype/"/>
  </ds:schemaRefs>
</ds:datastoreItem>
</file>

<file path=customXml/itemProps2.xml><?xml version="1.0" encoding="utf-8"?>
<ds:datastoreItem xmlns:ds="http://schemas.openxmlformats.org/officeDocument/2006/customXml" ds:itemID="{A4E13F69-834F-4514-A90E-3F175532D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51cda-2a45-42be-8a01-1bf56afe0f16"/>
    <ds:schemaRef ds:uri="a7d9b0c2-d2ca-477c-964f-8533ea2b0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1B79C-B698-4A98-B211-47ED49B6345E}">
  <ds:schemaRefs>
    <ds:schemaRef ds:uri="http://schemas.microsoft.com/sharepoint/v3/contenttype/forms"/>
  </ds:schemaRefs>
</ds:datastoreItem>
</file>

<file path=customXml/itemProps4.xml><?xml version="1.0" encoding="utf-8"?>
<ds:datastoreItem xmlns:ds="http://schemas.openxmlformats.org/officeDocument/2006/customXml" ds:itemID="{2F2BB6A5-56D5-435F-BD2C-72FBB6BE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Hagerman</dc:creator>
  <cp:keywords/>
  <dc:description/>
  <cp:lastModifiedBy>Lindsey Hagerman</cp:lastModifiedBy>
  <cp:revision>10</cp:revision>
  <dcterms:created xsi:type="dcterms:W3CDTF">2023-10-06T23:17:00Z</dcterms:created>
  <dcterms:modified xsi:type="dcterms:W3CDTF">2023-10-19T20:06:00Z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0x01010035346A4A67BBD64EBBE421340C6753EC</vt:lpwstr>
  </property>
</Properties>
</file>